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8B684" w14:textId="50796FD6" w:rsidR="00FD1C3F" w:rsidRPr="00F1332F" w:rsidRDefault="00EB246E" w:rsidP="00EB246E">
      <w:pPr>
        <w:jc w:val="both"/>
        <w:rPr>
          <w:rFonts w:ascii="Arial" w:hAnsi="Arial" w:cs="Arial"/>
          <w:b/>
          <w:sz w:val="26"/>
          <w:szCs w:val="26"/>
        </w:rPr>
      </w:pPr>
      <w:bookmarkStart w:id="0" w:name="_Toc419972428"/>
      <w:r w:rsidRPr="00EB246E">
        <w:rPr>
          <w:rFonts w:ascii="Arial" w:hAnsi="Arial" w:cs="Arial"/>
          <w:b/>
          <w:sz w:val="22"/>
          <w:szCs w:val="26"/>
        </w:rPr>
        <w:t>(Attachment</w:t>
      </w:r>
      <w:r w:rsidR="00FD1C3F" w:rsidRPr="00EB246E">
        <w:rPr>
          <w:rFonts w:ascii="Arial" w:hAnsi="Arial" w:cs="Arial"/>
          <w:b/>
          <w:sz w:val="22"/>
          <w:szCs w:val="26"/>
        </w:rPr>
        <w:t xml:space="preserve"> 1</w:t>
      </w:r>
      <w:r w:rsidRPr="00EB246E">
        <w:rPr>
          <w:rFonts w:ascii="Arial" w:hAnsi="Arial" w:cs="Arial"/>
          <w:b/>
          <w:sz w:val="22"/>
          <w:szCs w:val="26"/>
        </w:rPr>
        <w:t>)</w:t>
      </w:r>
      <w:r w:rsidR="00FD1C3F" w:rsidRPr="00EB246E">
        <w:rPr>
          <w:rFonts w:ascii="Arial" w:hAnsi="Arial" w:cs="Arial"/>
          <w:b/>
          <w:sz w:val="22"/>
          <w:szCs w:val="26"/>
        </w:rPr>
        <w:t xml:space="preserve"> Terms of Reference</w:t>
      </w:r>
    </w:p>
    <w:p w14:paraId="054ECC02" w14:textId="77777777" w:rsidR="00FD1C3F" w:rsidRPr="00F1332F" w:rsidRDefault="00FD1C3F" w:rsidP="0023636A">
      <w:pPr>
        <w:jc w:val="center"/>
        <w:rPr>
          <w:rFonts w:ascii="Arial" w:hAnsi="Arial" w:cs="Arial"/>
          <w:b/>
          <w:sz w:val="26"/>
          <w:szCs w:val="26"/>
        </w:rPr>
      </w:pPr>
    </w:p>
    <w:p w14:paraId="3AF52B57" w14:textId="77777777" w:rsidR="0023636A" w:rsidRPr="00F1332F" w:rsidRDefault="0023636A" w:rsidP="0023636A">
      <w:pPr>
        <w:jc w:val="center"/>
        <w:rPr>
          <w:rFonts w:ascii="Arial" w:hAnsi="Arial" w:cs="Arial"/>
          <w:b/>
          <w:sz w:val="26"/>
          <w:szCs w:val="26"/>
        </w:rPr>
      </w:pPr>
      <w:r w:rsidRPr="00F1332F">
        <w:rPr>
          <w:rFonts w:ascii="Arial" w:hAnsi="Arial" w:cs="Arial"/>
          <w:b/>
          <w:sz w:val="26"/>
          <w:szCs w:val="26"/>
        </w:rPr>
        <w:t>GCF Concept Note Development</w:t>
      </w:r>
    </w:p>
    <w:p w14:paraId="6A8C6E70" w14:textId="77777777" w:rsidR="0023636A" w:rsidRPr="00F1332F" w:rsidRDefault="0023636A" w:rsidP="0023636A">
      <w:pPr>
        <w:rPr>
          <w:rFonts w:ascii="Arial" w:hAnsi="Arial" w:cs="Arial"/>
          <w:b/>
        </w:rPr>
      </w:pP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671"/>
      </w:tblGrid>
      <w:tr w:rsidR="00F1332F" w:rsidRPr="00F1332F" w14:paraId="1C3331B1" w14:textId="77777777" w:rsidTr="00F633F1">
        <w:tc>
          <w:tcPr>
            <w:tcW w:w="2100" w:type="dxa"/>
            <w:shd w:val="clear" w:color="auto" w:fill="auto"/>
            <w:tcMar>
              <w:top w:w="100" w:type="dxa"/>
              <w:left w:w="100" w:type="dxa"/>
              <w:bottom w:w="100" w:type="dxa"/>
              <w:right w:w="100" w:type="dxa"/>
            </w:tcMar>
          </w:tcPr>
          <w:p w14:paraId="2875A39E" w14:textId="77777777" w:rsidR="0023636A" w:rsidRPr="00F1332F" w:rsidRDefault="0023636A" w:rsidP="00524187">
            <w:pPr>
              <w:widowControl w:val="0"/>
              <w:pBdr>
                <w:top w:val="nil"/>
                <w:left w:val="nil"/>
                <w:bottom w:val="nil"/>
                <w:right w:val="nil"/>
                <w:between w:val="nil"/>
              </w:pBdr>
              <w:rPr>
                <w:rFonts w:ascii="Arial" w:hAnsi="Arial" w:cs="Arial"/>
                <w:b/>
                <w:sz w:val="22"/>
                <w:szCs w:val="22"/>
              </w:rPr>
            </w:pPr>
            <w:r w:rsidRPr="00F1332F">
              <w:rPr>
                <w:rFonts w:ascii="Arial" w:hAnsi="Arial" w:cs="Arial"/>
                <w:b/>
                <w:sz w:val="22"/>
                <w:szCs w:val="22"/>
              </w:rPr>
              <w:t>Project Title:</w:t>
            </w:r>
          </w:p>
        </w:tc>
        <w:tc>
          <w:tcPr>
            <w:tcW w:w="7671" w:type="dxa"/>
            <w:shd w:val="clear" w:color="auto" w:fill="auto"/>
            <w:tcMar>
              <w:top w:w="100" w:type="dxa"/>
              <w:left w:w="100" w:type="dxa"/>
              <w:bottom w:w="100" w:type="dxa"/>
              <w:right w:w="100" w:type="dxa"/>
            </w:tcMar>
          </w:tcPr>
          <w:p w14:paraId="4412B193" w14:textId="3A678CBB" w:rsidR="0023636A" w:rsidRPr="00F1332F" w:rsidRDefault="00E55015" w:rsidP="00524187">
            <w:pPr>
              <w:widowControl w:val="0"/>
              <w:pBdr>
                <w:top w:val="nil"/>
                <w:left w:val="nil"/>
                <w:bottom w:val="nil"/>
                <w:right w:val="nil"/>
                <w:between w:val="nil"/>
              </w:pBdr>
              <w:rPr>
                <w:rFonts w:ascii="Arial" w:hAnsi="Arial" w:cs="Arial"/>
                <w:sz w:val="22"/>
                <w:szCs w:val="22"/>
              </w:rPr>
            </w:pPr>
            <w:r w:rsidRPr="00F1332F">
              <w:rPr>
                <w:rFonts w:ascii="Arial" w:hAnsi="Arial" w:cs="Arial"/>
                <w:sz w:val="22"/>
                <w:szCs w:val="22"/>
              </w:rPr>
              <w:t>Enhancing climate resilience through sustainable watershed management and agroforestry practices in Timor-Leste (indicative)</w:t>
            </w:r>
          </w:p>
        </w:tc>
      </w:tr>
      <w:tr w:rsidR="00F1332F" w:rsidRPr="00F1332F" w14:paraId="2B7DBC24" w14:textId="77777777" w:rsidTr="00F633F1">
        <w:tc>
          <w:tcPr>
            <w:tcW w:w="2100" w:type="dxa"/>
            <w:shd w:val="clear" w:color="auto" w:fill="auto"/>
            <w:tcMar>
              <w:top w:w="100" w:type="dxa"/>
              <w:left w:w="100" w:type="dxa"/>
              <w:bottom w:w="100" w:type="dxa"/>
              <w:right w:w="100" w:type="dxa"/>
            </w:tcMar>
          </w:tcPr>
          <w:p w14:paraId="73060C3E" w14:textId="77777777" w:rsidR="0023636A" w:rsidRPr="00F1332F" w:rsidRDefault="0023636A" w:rsidP="00524187">
            <w:pPr>
              <w:widowControl w:val="0"/>
              <w:pBdr>
                <w:top w:val="nil"/>
                <w:left w:val="nil"/>
                <w:bottom w:val="nil"/>
                <w:right w:val="nil"/>
                <w:between w:val="nil"/>
              </w:pBdr>
              <w:rPr>
                <w:rFonts w:ascii="Arial" w:hAnsi="Arial" w:cs="Arial"/>
                <w:b/>
                <w:sz w:val="22"/>
                <w:szCs w:val="22"/>
              </w:rPr>
            </w:pPr>
            <w:r w:rsidRPr="00F1332F">
              <w:rPr>
                <w:rFonts w:ascii="Arial" w:hAnsi="Arial" w:cs="Arial"/>
                <w:b/>
                <w:sz w:val="22"/>
                <w:szCs w:val="22"/>
              </w:rPr>
              <w:t>Implemented by:</w:t>
            </w:r>
          </w:p>
        </w:tc>
        <w:tc>
          <w:tcPr>
            <w:tcW w:w="7671" w:type="dxa"/>
            <w:shd w:val="clear" w:color="auto" w:fill="auto"/>
            <w:tcMar>
              <w:top w:w="100" w:type="dxa"/>
              <w:left w:w="100" w:type="dxa"/>
              <w:bottom w:w="100" w:type="dxa"/>
              <w:right w:w="100" w:type="dxa"/>
            </w:tcMar>
          </w:tcPr>
          <w:p w14:paraId="4A10A886" w14:textId="77777777" w:rsidR="0023636A" w:rsidRPr="00F1332F" w:rsidRDefault="0023636A" w:rsidP="0023636A">
            <w:pPr>
              <w:widowControl w:val="0"/>
              <w:numPr>
                <w:ilvl w:val="0"/>
                <w:numId w:val="14"/>
              </w:numPr>
              <w:pBdr>
                <w:top w:val="nil"/>
                <w:left w:val="nil"/>
                <w:bottom w:val="nil"/>
                <w:right w:val="nil"/>
                <w:between w:val="nil"/>
              </w:pBdr>
              <w:spacing w:line="276" w:lineRule="auto"/>
              <w:rPr>
                <w:rFonts w:ascii="Arial" w:hAnsi="Arial" w:cs="Arial"/>
                <w:sz w:val="22"/>
                <w:szCs w:val="22"/>
              </w:rPr>
            </w:pPr>
            <w:r w:rsidRPr="00F1332F">
              <w:rPr>
                <w:rFonts w:ascii="Arial" w:hAnsi="Arial" w:cs="Arial"/>
                <w:sz w:val="22"/>
                <w:szCs w:val="22"/>
              </w:rPr>
              <w:t>National Directorate of Climate Change (NDCC), National Secretariat for the Environment</w:t>
            </w:r>
          </w:p>
          <w:p w14:paraId="7C1DFC36" w14:textId="77777777" w:rsidR="0023636A" w:rsidRPr="00F1332F" w:rsidRDefault="0023636A" w:rsidP="0023636A">
            <w:pPr>
              <w:widowControl w:val="0"/>
              <w:numPr>
                <w:ilvl w:val="0"/>
                <w:numId w:val="14"/>
              </w:numPr>
              <w:pBdr>
                <w:top w:val="nil"/>
                <w:left w:val="nil"/>
                <w:bottom w:val="nil"/>
                <w:right w:val="nil"/>
                <w:between w:val="nil"/>
              </w:pBdr>
              <w:spacing w:line="276" w:lineRule="auto"/>
              <w:rPr>
                <w:rFonts w:ascii="Arial" w:hAnsi="Arial" w:cs="Arial"/>
                <w:sz w:val="22"/>
                <w:szCs w:val="22"/>
              </w:rPr>
            </w:pPr>
            <w:r w:rsidRPr="00F1332F">
              <w:rPr>
                <w:rFonts w:ascii="Arial" w:hAnsi="Arial" w:cs="Arial"/>
                <w:sz w:val="22"/>
                <w:szCs w:val="22"/>
              </w:rPr>
              <w:t>Asian Forest Cooperation Organization (AFoCO)</w:t>
            </w:r>
          </w:p>
          <w:p w14:paraId="25619429" w14:textId="77777777" w:rsidR="0023636A" w:rsidRPr="00F1332F" w:rsidRDefault="0023636A" w:rsidP="0023636A">
            <w:pPr>
              <w:widowControl w:val="0"/>
              <w:numPr>
                <w:ilvl w:val="0"/>
                <w:numId w:val="14"/>
              </w:numPr>
              <w:pBdr>
                <w:top w:val="nil"/>
                <w:left w:val="nil"/>
                <w:bottom w:val="nil"/>
                <w:right w:val="nil"/>
                <w:between w:val="nil"/>
              </w:pBdr>
              <w:spacing w:line="276" w:lineRule="auto"/>
              <w:rPr>
                <w:rFonts w:ascii="Arial" w:hAnsi="Arial" w:cs="Arial"/>
                <w:sz w:val="22"/>
                <w:szCs w:val="22"/>
              </w:rPr>
            </w:pPr>
            <w:r w:rsidRPr="00F1332F">
              <w:rPr>
                <w:rFonts w:ascii="Arial" w:hAnsi="Arial" w:cs="Arial"/>
                <w:sz w:val="22"/>
                <w:szCs w:val="22"/>
              </w:rPr>
              <w:t>International Union for ConservatIon of Nature (IUCN)</w:t>
            </w:r>
          </w:p>
        </w:tc>
      </w:tr>
      <w:tr w:rsidR="00F1332F" w:rsidRPr="00F1332F" w14:paraId="1E7D576E" w14:textId="77777777" w:rsidTr="00F633F1">
        <w:tc>
          <w:tcPr>
            <w:tcW w:w="2100" w:type="dxa"/>
            <w:shd w:val="clear" w:color="auto" w:fill="auto"/>
            <w:tcMar>
              <w:top w:w="100" w:type="dxa"/>
              <w:left w:w="100" w:type="dxa"/>
              <w:bottom w:w="100" w:type="dxa"/>
              <w:right w:w="100" w:type="dxa"/>
            </w:tcMar>
          </w:tcPr>
          <w:p w14:paraId="11A7835A" w14:textId="77777777" w:rsidR="0023636A" w:rsidRPr="00F1332F" w:rsidRDefault="0023636A" w:rsidP="00524187">
            <w:pPr>
              <w:widowControl w:val="0"/>
              <w:pBdr>
                <w:top w:val="nil"/>
                <w:left w:val="nil"/>
                <w:bottom w:val="nil"/>
                <w:right w:val="nil"/>
                <w:between w:val="nil"/>
              </w:pBdr>
              <w:rPr>
                <w:rFonts w:ascii="Arial" w:hAnsi="Arial" w:cs="Arial"/>
                <w:b/>
                <w:sz w:val="22"/>
                <w:szCs w:val="22"/>
              </w:rPr>
            </w:pPr>
            <w:r w:rsidRPr="00F1332F">
              <w:rPr>
                <w:rFonts w:ascii="Arial" w:hAnsi="Arial" w:cs="Arial"/>
                <w:b/>
                <w:sz w:val="22"/>
                <w:szCs w:val="22"/>
              </w:rPr>
              <w:t>Type of Contract:</w:t>
            </w:r>
          </w:p>
        </w:tc>
        <w:tc>
          <w:tcPr>
            <w:tcW w:w="7671" w:type="dxa"/>
            <w:shd w:val="clear" w:color="auto" w:fill="auto"/>
            <w:tcMar>
              <w:top w:w="100" w:type="dxa"/>
              <w:left w:w="100" w:type="dxa"/>
              <w:bottom w:w="100" w:type="dxa"/>
              <w:right w:w="100" w:type="dxa"/>
            </w:tcMar>
          </w:tcPr>
          <w:p w14:paraId="6266D81A" w14:textId="1C6F4CE6" w:rsidR="0023636A" w:rsidRPr="00F1332F" w:rsidRDefault="0023636A" w:rsidP="00524187">
            <w:pPr>
              <w:widowControl w:val="0"/>
              <w:pBdr>
                <w:top w:val="nil"/>
                <w:left w:val="nil"/>
                <w:bottom w:val="nil"/>
                <w:right w:val="nil"/>
                <w:between w:val="nil"/>
              </w:pBdr>
              <w:rPr>
                <w:rFonts w:ascii="Arial" w:hAnsi="Arial" w:cs="Arial"/>
                <w:sz w:val="22"/>
                <w:szCs w:val="22"/>
              </w:rPr>
            </w:pPr>
            <w:r w:rsidRPr="00F1332F">
              <w:rPr>
                <w:rFonts w:ascii="Arial" w:hAnsi="Arial" w:cs="Arial"/>
                <w:sz w:val="22"/>
                <w:szCs w:val="22"/>
              </w:rPr>
              <w:t>Firm</w:t>
            </w:r>
            <w:r w:rsidR="00E55015" w:rsidRPr="00F1332F">
              <w:rPr>
                <w:rFonts w:ascii="Arial" w:hAnsi="Arial" w:cs="Arial"/>
                <w:sz w:val="22"/>
                <w:szCs w:val="22"/>
              </w:rPr>
              <w:t>/Consultants</w:t>
            </w:r>
          </w:p>
        </w:tc>
      </w:tr>
      <w:tr w:rsidR="00F1332F" w:rsidRPr="00F1332F" w14:paraId="45DDBF03" w14:textId="77777777" w:rsidTr="00F633F1">
        <w:tc>
          <w:tcPr>
            <w:tcW w:w="2100" w:type="dxa"/>
            <w:shd w:val="clear" w:color="auto" w:fill="auto"/>
            <w:tcMar>
              <w:top w:w="100" w:type="dxa"/>
              <w:left w:w="100" w:type="dxa"/>
              <w:bottom w:w="100" w:type="dxa"/>
              <w:right w:w="100" w:type="dxa"/>
            </w:tcMar>
          </w:tcPr>
          <w:p w14:paraId="498FE5B6" w14:textId="77777777" w:rsidR="0023636A" w:rsidRPr="00F1332F" w:rsidRDefault="0023636A" w:rsidP="00524187">
            <w:pPr>
              <w:widowControl w:val="0"/>
              <w:pBdr>
                <w:top w:val="nil"/>
                <w:left w:val="nil"/>
                <w:bottom w:val="nil"/>
                <w:right w:val="nil"/>
                <w:between w:val="nil"/>
              </w:pBdr>
              <w:rPr>
                <w:rFonts w:ascii="Arial" w:hAnsi="Arial" w:cs="Arial"/>
                <w:b/>
                <w:sz w:val="22"/>
                <w:szCs w:val="22"/>
              </w:rPr>
            </w:pPr>
            <w:r w:rsidRPr="00F1332F">
              <w:rPr>
                <w:rFonts w:ascii="Arial" w:hAnsi="Arial" w:cs="Arial"/>
                <w:b/>
                <w:sz w:val="22"/>
                <w:szCs w:val="22"/>
              </w:rPr>
              <w:t>Languages required:</w:t>
            </w:r>
          </w:p>
        </w:tc>
        <w:tc>
          <w:tcPr>
            <w:tcW w:w="7671" w:type="dxa"/>
            <w:shd w:val="clear" w:color="auto" w:fill="auto"/>
            <w:tcMar>
              <w:top w:w="100" w:type="dxa"/>
              <w:left w:w="100" w:type="dxa"/>
              <w:bottom w:w="100" w:type="dxa"/>
              <w:right w:w="100" w:type="dxa"/>
            </w:tcMar>
          </w:tcPr>
          <w:p w14:paraId="306C4D49" w14:textId="77777777" w:rsidR="0023636A" w:rsidRPr="00F1332F" w:rsidRDefault="0023636A" w:rsidP="00524187">
            <w:pPr>
              <w:widowControl w:val="0"/>
              <w:pBdr>
                <w:top w:val="nil"/>
                <w:left w:val="nil"/>
                <w:bottom w:val="nil"/>
                <w:right w:val="nil"/>
                <w:between w:val="nil"/>
              </w:pBdr>
              <w:rPr>
                <w:rFonts w:ascii="Arial" w:hAnsi="Arial" w:cs="Arial"/>
                <w:sz w:val="22"/>
                <w:szCs w:val="22"/>
              </w:rPr>
            </w:pPr>
            <w:r w:rsidRPr="00F1332F">
              <w:rPr>
                <w:rFonts w:ascii="Arial" w:hAnsi="Arial" w:cs="Arial"/>
                <w:sz w:val="22"/>
                <w:szCs w:val="22"/>
              </w:rPr>
              <w:t>English</w:t>
            </w:r>
          </w:p>
        </w:tc>
      </w:tr>
      <w:tr w:rsidR="00F1332F" w:rsidRPr="00F1332F" w14:paraId="09ABC0A4" w14:textId="77777777" w:rsidTr="00F633F1">
        <w:tc>
          <w:tcPr>
            <w:tcW w:w="2100" w:type="dxa"/>
            <w:shd w:val="clear" w:color="auto" w:fill="auto"/>
            <w:tcMar>
              <w:top w:w="100" w:type="dxa"/>
              <w:left w:w="100" w:type="dxa"/>
              <w:bottom w:w="100" w:type="dxa"/>
              <w:right w:w="100" w:type="dxa"/>
            </w:tcMar>
          </w:tcPr>
          <w:p w14:paraId="66F5B998" w14:textId="77777777" w:rsidR="0023636A" w:rsidRPr="00F1332F" w:rsidRDefault="0023636A" w:rsidP="00524187">
            <w:pPr>
              <w:widowControl w:val="0"/>
              <w:pBdr>
                <w:top w:val="nil"/>
                <w:left w:val="nil"/>
                <w:bottom w:val="nil"/>
                <w:right w:val="nil"/>
                <w:between w:val="nil"/>
              </w:pBdr>
              <w:rPr>
                <w:rFonts w:ascii="Arial" w:hAnsi="Arial" w:cs="Arial"/>
                <w:b/>
                <w:sz w:val="22"/>
                <w:szCs w:val="22"/>
              </w:rPr>
            </w:pPr>
            <w:r w:rsidRPr="00F1332F">
              <w:rPr>
                <w:rFonts w:ascii="Arial" w:hAnsi="Arial" w:cs="Arial"/>
                <w:b/>
                <w:sz w:val="22"/>
                <w:szCs w:val="22"/>
              </w:rPr>
              <w:t>Application Deadline:</w:t>
            </w:r>
          </w:p>
        </w:tc>
        <w:tc>
          <w:tcPr>
            <w:tcW w:w="7671" w:type="dxa"/>
            <w:shd w:val="clear" w:color="auto" w:fill="auto"/>
            <w:tcMar>
              <w:top w:w="100" w:type="dxa"/>
              <w:left w:w="100" w:type="dxa"/>
              <w:bottom w:w="100" w:type="dxa"/>
              <w:right w:w="100" w:type="dxa"/>
            </w:tcMar>
          </w:tcPr>
          <w:p w14:paraId="7BDDDE72" w14:textId="44802B32" w:rsidR="0023636A" w:rsidRPr="00F1332F" w:rsidRDefault="009F04F2" w:rsidP="009F04F2">
            <w:pPr>
              <w:widowControl w:val="0"/>
              <w:pBdr>
                <w:top w:val="nil"/>
                <w:left w:val="nil"/>
                <w:bottom w:val="nil"/>
                <w:right w:val="nil"/>
                <w:between w:val="nil"/>
              </w:pBdr>
              <w:rPr>
                <w:rFonts w:ascii="Arial" w:hAnsi="Arial" w:cs="Arial"/>
                <w:sz w:val="22"/>
                <w:szCs w:val="22"/>
              </w:rPr>
            </w:pPr>
            <w:r w:rsidRPr="00F1332F">
              <w:rPr>
                <w:rFonts w:ascii="Arial" w:hAnsi="Arial" w:cs="Arial"/>
                <w:sz w:val="22"/>
                <w:szCs w:val="22"/>
              </w:rPr>
              <w:t>14</w:t>
            </w:r>
            <w:r w:rsidR="0023636A" w:rsidRPr="00F1332F">
              <w:rPr>
                <w:rFonts w:ascii="Arial" w:hAnsi="Arial" w:cs="Arial"/>
                <w:sz w:val="22"/>
                <w:szCs w:val="22"/>
              </w:rPr>
              <w:t xml:space="preserve"> </w:t>
            </w:r>
            <w:r w:rsidRPr="00F1332F">
              <w:rPr>
                <w:rFonts w:ascii="Arial" w:hAnsi="Arial" w:cs="Arial"/>
                <w:sz w:val="22"/>
                <w:szCs w:val="22"/>
              </w:rPr>
              <w:t>November</w:t>
            </w:r>
            <w:r w:rsidR="0023636A" w:rsidRPr="00F1332F">
              <w:rPr>
                <w:rFonts w:ascii="Arial" w:hAnsi="Arial" w:cs="Arial"/>
                <w:sz w:val="22"/>
                <w:szCs w:val="22"/>
              </w:rPr>
              <w:t xml:space="preserve"> 2023, 23:59 PM (GMT+9, Korea Standard Time)</w:t>
            </w:r>
          </w:p>
        </w:tc>
      </w:tr>
      <w:tr w:rsidR="00F1332F" w:rsidRPr="00F1332F" w14:paraId="73760AD1" w14:textId="77777777" w:rsidTr="00F633F1">
        <w:tc>
          <w:tcPr>
            <w:tcW w:w="2100" w:type="dxa"/>
            <w:shd w:val="clear" w:color="auto" w:fill="auto"/>
            <w:tcMar>
              <w:top w:w="100" w:type="dxa"/>
              <w:left w:w="100" w:type="dxa"/>
              <w:bottom w:w="100" w:type="dxa"/>
              <w:right w:w="100" w:type="dxa"/>
            </w:tcMar>
          </w:tcPr>
          <w:p w14:paraId="1D0A058F" w14:textId="0405FA87" w:rsidR="0023636A" w:rsidRPr="00F1332F" w:rsidRDefault="000510F1" w:rsidP="00524187">
            <w:pPr>
              <w:widowControl w:val="0"/>
              <w:pBdr>
                <w:top w:val="nil"/>
                <w:left w:val="nil"/>
                <w:bottom w:val="nil"/>
                <w:right w:val="nil"/>
                <w:between w:val="nil"/>
              </w:pBdr>
              <w:rPr>
                <w:rFonts w:ascii="Arial" w:hAnsi="Arial" w:cs="Arial"/>
                <w:b/>
                <w:sz w:val="22"/>
                <w:szCs w:val="22"/>
              </w:rPr>
            </w:pPr>
            <w:r w:rsidRPr="00F1332F">
              <w:rPr>
                <w:rFonts w:ascii="Arial" w:hAnsi="Arial" w:cs="Arial"/>
                <w:b/>
                <w:sz w:val="22"/>
                <w:szCs w:val="22"/>
              </w:rPr>
              <w:t>Duration</w:t>
            </w:r>
            <w:r w:rsidR="0023636A" w:rsidRPr="00F1332F">
              <w:rPr>
                <w:rFonts w:ascii="Arial" w:hAnsi="Arial" w:cs="Arial"/>
                <w:b/>
                <w:sz w:val="22"/>
                <w:szCs w:val="22"/>
              </w:rPr>
              <w:t>:</w:t>
            </w:r>
          </w:p>
        </w:tc>
        <w:tc>
          <w:tcPr>
            <w:tcW w:w="7671" w:type="dxa"/>
            <w:shd w:val="clear" w:color="auto" w:fill="auto"/>
            <w:tcMar>
              <w:top w:w="100" w:type="dxa"/>
              <w:left w:w="100" w:type="dxa"/>
              <w:bottom w:w="100" w:type="dxa"/>
              <w:right w:w="100" w:type="dxa"/>
            </w:tcMar>
          </w:tcPr>
          <w:p w14:paraId="75DB270D" w14:textId="773A7161" w:rsidR="0023636A" w:rsidRPr="00F1332F" w:rsidRDefault="00E55015" w:rsidP="00524187">
            <w:pPr>
              <w:widowControl w:val="0"/>
              <w:pBdr>
                <w:top w:val="nil"/>
                <w:left w:val="nil"/>
                <w:bottom w:val="nil"/>
                <w:right w:val="nil"/>
                <w:between w:val="nil"/>
              </w:pBdr>
              <w:rPr>
                <w:rFonts w:ascii="Arial" w:hAnsi="Arial" w:cs="Arial"/>
                <w:sz w:val="22"/>
                <w:szCs w:val="22"/>
              </w:rPr>
            </w:pPr>
            <w:r w:rsidRPr="00F1332F">
              <w:rPr>
                <w:rFonts w:ascii="Arial" w:hAnsi="Arial" w:cs="Arial"/>
                <w:sz w:val="22"/>
                <w:szCs w:val="22"/>
              </w:rPr>
              <w:t xml:space="preserve">21 </w:t>
            </w:r>
            <w:r w:rsidR="0023636A" w:rsidRPr="00F1332F">
              <w:rPr>
                <w:rFonts w:ascii="Arial" w:hAnsi="Arial" w:cs="Arial"/>
                <w:sz w:val="22"/>
                <w:szCs w:val="22"/>
              </w:rPr>
              <w:t xml:space="preserve">November, 2023 </w:t>
            </w:r>
            <w:r w:rsidRPr="00F1332F">
              <w:rPr>
                <w:rFonts w:ascii="Arial" w:hAnsi="Arial" w:cs="Arial"/>
                <w:sz w:val="22"/>
                <w:szCs w:val="22"/>
              </w:rPr>
              <w:t>–</w:t>
            </w:r>
            <w:r w:rsidR="0023636A" w:rsidRPr="00F1332F">
              <w:rPr>
                <w:rFonts w:ascii="Arial" w:hAnsi="Arial" w:cs="Arial"/>
                <w:sz w:val="22"/>
                <w:szCs w:val="22"/>
              </w:rPr>
              <w:t xml:space="preserve"> </w:t>
            </w:r>
            <w:r w:rsidRPr="00F1332F">
              <w:rPr>
                <w:rFonts w:ascii="Arial" w:hAnsi="Arial" w:cs="Arial"/>
                <w:sz w:val="22"/>
                <w:szCs w:val="22"/>
              </w:rPr>
              <w:t xml:space="preserve">20 </w:t>
            </w:r>
            <w:r w:rsidRPr="00C072B2">
              <w:rPr>
                <w:rFonts w:ascii="Arial" w:hAnsi="Arial" w:cs="Arial"/>
                <w:sz w:val="22"/>
              </w:rPr>
              <w:t>April</w:t>
            </w:r>
            <w:r w:rsidR="0023636A" w:rsidRPr="00F1332F">
              <w:rPr>
                <w:rFonts w:ascii="Arial" w:hAnsi="Arial" w:cs="Arial"/>
                <w:sz w:val="22"/>
                <w:szCs w:val="22"/>
              </w:rPr>
              <w:t>, 2024</w:t>
            </w:r>
          </w:p>
        </w:tc>
      </w:tr>
      <w:tr w:rsidR="00F1332F" w:rsidRPr="00F1332F" w14:paraId="5C32F565" w14:textId="77777777" w:rsidTr="00F633F1">
        <w:tc>
          <w:tcPr>
            <w:tcW w:w="2100" w:type="dxa"/>
            <w:shd w:val="clear" w:color="auto" w:fill="auto"/>
            <w:tcMar>
              <w:top w:w="100" w:type="dxa"/>
              <w:left w:w="100" w:type="dxa"/>
              <w:bottom w:w="100" w:type="dxa"/>
              <w:right w:w="100" w:type="dxa"/>
            </w:tcMar>
          </w:tcPr>
          <w:p w14:paraId="1289DFC0" w14:textId="77777777" w:rsidR="0023636A" w:rsidRPr="00F1332F" w:rsidRDefault="0023636A" w:rsidP="00524187">
            <w:pPr>
              <w:widowControl w:val="0"/>
              <w:pBdr>
                <w:top w:val="nil"/>
                <w:left w:val="nil"/>
                <w:bottom w:val="nil"/>
                <w:right w:val="nil"/>
                <w:between w:val="nil"/>
              </w:pBdr>
              <w:rPr>
                <w:rFonts w:ascii="Arial" w:hAnsi="Arial" w:cs="Arial"/>
                <w:b/>
                <w:sz w:val="22"/>
                <w:szCs w:val="22"/>
              </w:rPr>
            </w:pPr>
            <w:r w:rsidRPr="00F1332F">
              <w:rPr>
                <w:rFonts w:ascii="Arial" w:hAnsi="Arial" w:cs="Arial"/>
                <w:b/>
                <w:sz w:val="22"/>
                <w:szCs w:val="22"/>
              </w:rPr>
              <w:t>Location:</w:t>
            </w:r>
          </w:p>
        </w:tc>
        <w:tc>
          <w:tcPr>
            <w:tcW w:w="7671" w:type="dxa"/>
            <w:shd w:val="clear" w:color="auto" w:fill="auto"/>
            <w:tcMar>
              <w:top w:w="100" w:type="dxa"/>
              <w:left w:w="100" w:type="dxa"/>
              <w:bottom w:w="100" w:type="dxa"/>
              <w:right w:w="100" w:type="dxa"/>
            </w:tcMar>
          </w:tcPr>
          <w:p w14:paraId="4E598AE9" w14:textId="77777777" w:rsidR="0023636A" w:rsidRPr="00F1332F" w:rsidRDefault="0023636A" w:rsidP="00524187">
            <w:pPr>
              <w:widowControl w:val="0"/>
              <w:pBdr>
                <w:top w:val="nil"/>
                <w:left w:val="nil"/>
                <w:bottom w:val="nil"/>
                <w:right w:val="nil"/>
                <w:between w:val="nil"/>
              </w:pBdr>
              <w:rPr>
                <w:rFonts w:ascii="Arial" w:hAnsi="Arial" w:cs="Arial"/>
                <w:sz w:val="22"/>
                <w:szCs w:val="22"/>
              </w:rPr>
            </w:pPr>
            <w:r w:rsidRPr="00F1332F">
              <w:rPr>
                <w:rFonts w:ascii="Arial" w:hAnsi="Arial" w:cs="Arial"/>
                <w:sz w:val="22"/>
                <w:szCs w:val="22"/>
              </w:rPr>
              <w:t>Home-based with mission(s) to Timor-Leste</w:t>
            </w:r>
          </w:p>
        </w:tc>
      </w:tr>
      <w:tr w:rsidR="00F633F1" w:rsidRPr="00F1332F" w14:paraId="05846830" w14:textId="77777777" w:rsidTr="00F633F1">
        <w:trPr>
          <w:trHeight w:val="12"/>
        </w:trPr>
        <w:tc>
          <w:tcPr>
            <w:tcW w:w="2100" w:type="dxa"/>
            <w:shd w:val="clear" w:color="auto" w:fill="auto"/>
            <w:tcMar>
              <w:top w:w="100" w:type="dxa"/>
              <w:left w:w="100" w:type="dxa"/>
              <w:bottom w:w="100" w:type="dxa"/>
              <w:right w:w="100" w:type="dxa"/>
            </w:tcMar>
          </w:tcPr>
          <w:p w14:paraId="29FCFAFC" w14:textId="77777777" w:rsidR="0023636A" w:rsidRPr="00F1332F" w:rsidRDefault="0023636A" w:rsidP="00524187">
            <w:pPr>
              <w:widowControl w:val="0"/>
              <w:pBdr>
                <w:top w:val="nil"/>
                <w:left w:val="nil"/>
                <w:bottom w:val="nil"/>
                <w:right w:val="nil"/>
                <w:between w:val="nil"/>
              </w:pBdr>
              <w:rPr>
                <w:rFonts w:ascii="Arial" w:hAnsi="Arial" w:cs="Arial"/>
                <w:b/>
                <w:sz w:val="22"/>
                <w:szCs w:val="22"/>
              </w:rPr>
            </w:pPr>
            <w:r w:rsidRPr="00F1332F">
              <w:rPr>
                <w:rFonts w:ascii="Arial" w:hAnsi="Arial" w:cs="Arial"/>
                <w:b/>
                <w:sz w:val="22"/>
                <w:szCs w:val="22"/>
              </w:rPr>
              <w:t>Positions:</w:t>
            </w:r>
          </w:p>
        </w:tc>
        <w:tc>
          <w:tcPr>
            <w:tcW w:w="7671" w:type="dxa"/>
            <w:shd w:val="clear" w:color="auto" w:fill="auto"/>
            <w:tcMar>
              <w:top w:w="100" w:type="dxa"/>
              <w:left w:w="100" w:type="dxa"/>
              <w:bottom w:w="100" w:type="dxa"/>
              <w:right w:w="100" w:type="dxa"/>
            </w:tcMar>
          </w:tcPr>
          <w:p w14:paraId="69356079" w14:textId="77777777" w:rsidR="0023636A" w:rsidRPr="00F1332F" w:rsidRDefault="0023636A" w:rsidP="0023636A">
            <w:pPr>
              <w:widowControl w:val="0"/>
              <w:numPr>
                <w:ilvl w:val="0"/>
                <w:numId w:val="19"/>
              </w:numPr>
              <w:pBdr>
                <w:top w:val="nil"/>
                <w:left w:val="nil"/>
                <w:bottom w:val="nil"/>
                <w:right w:val="nil"/>
                <w:between w:val="nil"/>
              </w:pBdr>
              <w:spacing w:line="276" w:lineRule="auto"/>
              <w:rPr>
                <w:rFonts w:ascii="Arial" w:hAnsi="Arial" w:cs="Arial"/>
                <w:sz w:val="22"/>
                <w:szCs w:val="22"/>
              </w:rPr>
            </w:pPr>
            <w:r w:rsidRPr="00F1332F">
              <w:rPr>
                <w:rFonts w:ascii="Arial" w:hAnsi="Arial" w:cs="Arial"/>
                <w:sz w:val="22"/>
                <w:szCs w:val="22"/>
              </w:rPr>
              <w:t>Lead consultant for developing GCF concept note</w:t>
            </w:r>
          </w:p>
          <w:p w14:paraId="3FC2F45F" w14:textId="77777777" w:rsidR="0023636A" w:rsidRPr="00F1332F" w:rsidRDefault="0023636A" w:rsidP="0023636A">
            <w:pPr>
              <w:widowControl w:val="0"/>
              <w:numPr>
                <w:ilvl w:val="0"/>
                <w:numId w:val="19"/>
              </w:numPr>
              <w:pBdr>
                <w:top w:val="nil"/>
                <w:left w:val="nil"/>
                <w:bottom w:val="nil"/>
                <w:right w:val="nil"/>
                <w:between w:val="nil"/>
              </w:pBdr>
              <w:spacing w:line="276" w:lineRule="auto"/>
              <w:rPr>
                <w:rFonts w:ascii="Arial" w:hAnsi="Arial" w:cs="Arial"/>
                <w:sz w:val="22"/>
                <w:szCs w:val="22"/>
              </w:rPr>
            </w:pPr>
            <w:r w:rsidRPr="00F1332F">
              <w:rPr>
                <w:rFonts w:ascii="Arial" w:hAnsi="Arial" w:cs="Arial"/>
                <w:sz w:val="22"/>
                <w:szCs w:val="22"/>
              </w:rPr>
              <w:t>Sustainable finance/innovative finance specialist</w:t>
            </w:r>
          </w:p>
          <w:p w14:paraId="3525C85D" w14:textId="77777777" w:rsidR="0023636A" w:rsidRPr="00F1332F" w:rsidRDefault="0023636A" w:rsidP="0023636A">
            <w:pPr>
              <w:widowControl w:val="0"/>
              <w:numPr>
                <w:ilvl w:val="0"/>
                <w:numId w:val="19"/>
              </w:numPr>
              <w:pBdr>
                <w:top w:val="nil"/>
                <w:left w:val="nil"/>
                <w:bottom w:val="nil"/>
                <w:right w:val="nil"/>
                <w:between w:val="nil"/>
              </w:pBdr>
              <w:spacing w:line="276" w:lineRule="auto"/>
              <w:rPr>
                <w:rFonts w:ascii="Arial" w:hAnsi="Arial" w:cs="Arial"/>
                <w:sz w:val="22"/>
                <w:szCs w:val="22"/>
              </w:rPr>
            </w:pPr>
            <w:r w:rsidRPr="00F1332F">
              <w:rPr>
                <w:rFonts w:ascii="Arial" w:hAnsi="Arial" w:cs="Arial"/>
                <w:sz w:val="22"/>
                <w:szCs w:val="22"/>
              </w:rPr>
              <w:t xml:space="preserve">Environment and Social Safeguards and Gender Specialist  </w:t>
            </w:r>
          </w:p>
        </w:tc>
      </w:tr>
    </w:tbl>
    <w:p w14:paraId="126CC547" w14:textId="77777777" w:rsidR="0023636A" w:rsidRPr="00F1332F" w:rsidRDefault="0023636A" w:rsidP="0023636A">
      <w:pPr>
        <w:rPr>
          <w:rFonts w:ascii="Arial" w:hAnsi="Arial" w:cs="Arial"/>
          <w:b/>
          <w:sz w:val="22"/>
          <w:szCs w:val="22"/>
        </w:rPr>
      </w:pPr>
    </w:p>
    <w:p w14:paraId="71D8FA2D" w14:textId="0FB3A8A6" w:rsidR="0023636A" w:rsidRPr="00F1332F" w:rsidRDefault="0023636A" w:rsidP="00F633F1">
      <w:pPr>
        <w:widowControl w:val="0"/>
        <w:spacing w:after="340"/>
        <w:ind w:firstLine="720"/>
        <w:jc w:val="both"/>
        <w:rPr>
          <w:rFonts w:ascii="Arial" w:hAnsi="Arial" w:cs="Arial"/>
          <w:sz w:val="22"/>
          <w:szCs w:val="22"/>
        </w:rPr>
      </w:pPr>
      <w:r w:rsidRPr="00F1332F">
        <w:rPr>
          <w:rFonts w:ascii="Arial" w:hAnsi="Arial" w:cs="Arial"/>
          <w:sz w:val="22"/>
          <w:szCs w:val="22"/>
        </w:rPr>
        <w:t>AFoCO and IUCN are working together to develop a project for Green Climate Fund (GCF) funding. The project “</w:t>
      </w:r>
      <w:r w:rsidR="00E55015" w:rsidRPr="00F1332F">
        <w:rPr>
          <w:rFonts w:ascii="Arial" w:hAnsi="Arial" w:cs="Arial"/>
          <w:sz w:val="22"/>
          <w:szCs w:val="22"/>
        </w:rPr>
        <w:t>Enhancing climate resilience through sustainable watershed management and agroforestry practices in Timor-Leste (indicative)</w:t>
      </w:r>
      <w:r w:rsidRPr="00F1332F">
        <w:rPr>
          <w:rFonts w:ascii="Arial" w:hAnsi="Arial" w:cs="Arial"/>
          <w:sz w:val="22"/>
          <w:szCs w:val="22"/>
        </w:rPr>
        <w:t xml:space="preserve">” intends to restore and rehabilitate forests to protect watershed and reduce natural disasters and increase coffee quality and incomes through ecosystem restoration, infrastructure development, agronomy training as well as fair trade and innovative financing. The proposed interventions will directly contribute to achieving the national priorities of Timor-Leste, including the 1st NDC and National Adaptation Programmes of Action (NAPAs) of Timor-Leste, NDC targets, National Climate Change Policy, National Forest Sector Policy, </w:t>
      </w:r>
      <w:r w:rsidR="00A8702B" w:rsidRPr="00F1332F">
        <w:rPr>
          <w:rFonts w:ascii="Arial" w:hAnsi="Arial" w:cs="Arial"/>
          <w:sz w:val="22"/>
          <w:szCs w:val="22"/>
        </w:rPr>
        <w:t xml:space="preserve">National Coffee Sector Development Plan </w:t>
      </w:r>
      <w:r w:rsidRPr="00F1332F">
        <w:rPr>
          <w:rFonts w:ascii="Arial" w:hAnsi="Arial" w:cs="Arial"/>
          <w:sz w:val="22"/>
          <w:szCs w:val="22"/>
        </w:rPr>
        <w:t>and the Ministry of Agriculture and Fisheries Strategic Plan.</w:t>
      </w:r>
    </w:p>
    <w:p w14:paraId="6F3758FD" w14:textId="514FFC8E" w:rsidR="00F633F1" w:rsidRPr="00F1332F" w:rsidRDefault="0023636A" w:rsidP="00F633F1">
      <w:pPr>
        <w:widowControl w:val="0"/>
        <w:spacing w:after="340"/>
        <w:ind w:firstLine="720"/>
        <w:jc w:val="both"/>
        <w:rPr>
          <w:rFonts w:ascii="Arial" w:hAnsi="Arial" w:cs="Arial"/>
          <w:sz w:val="22"/>
          <w:szCs w:val="22"/>
        </w:rPr>
      </w:pPr>
      <w:r w:rsidRPr="00F1332F">
        <w:rPr>
          <w:rFonts w:ascii="Arial" w:hAnsi="Arial" w:cs="Arial"/>
          <w:sz w:val="22"/>
          <w:szCs w:val="22"/>
        </w:rPr>
        <w:t xml:space="preserve">The Green Climate Fund was established by Parties to the UNFCCC at its meeting in Cancún in December 2010, and formally launched in 2011 when the Governing Instrument of the GCF was adopted and approved. The GCF is set to become a main international financial institution for the delivery of climate finance in support of mitigation and adaptation activities in developing countries. The GCF is governed and supervised by a Board that has full responsibility for funding decisions. The GCF has a Secretariat with responsibility for the executive management and operations of the Fund. The GCF also has a Trustee in charge of the management of the Fund’s financial assets and financial reporting thereof. In the GCF’s proposal approval process (decision B.07/03), entities accredited to the GCF submits funding proposals to the Secretariat for consideration, with a no-objection from the relevant national designated authority. The Secretariat reviews the funding proposals from accredited entities on a rolling basis and perform second-level due diligence on the proposals. </w:t>
      </w:r>
    </w:p>
    <w:p w14:paraId="74D5B7FD" w14:textId="77777777" w:rsidR="0023636A" w:rsidRPr="00F1332F" w:rsidRDefault="0023636A" w:rsidP="0023636A">
      <w:pPr>
        <w:widowControl w:val="0"/>
        <w:spacing w:after="340"/>
        <w:ind w:firstLine="720"/>
        <w:rPr>
          <w:rFonts w:ascii="Arial" w:hAnsi="Arial" w:cs="Arial"/>
          <w:b/>
          <w:sz w:val="22"/>
          <w:szCs w:val="22"/>
        </w:rPr>
      </w:pPr>
      <w:r w:rsidRPr="00F1332F">
        <w:rPr>
          <w:rFonts w:ascii="Arial" w:hAnsi="Arial" w:cs="Arial"/>
          <w:sz w:val="22"/>
          <w:szCs w:val="22"/>
        </w:rPr>
        <w:t>AFoCO is advertising a consultancy to identify a 1) Consultant to develop a GCF concept note for the aforementioned project in Timor-Leste</w:t>
      </w:r>
    </w:p>
    <w:p w14:paraId="196D2D1D" w14:textId="77777777" w:rsidR="0023636A" w:rsidRPr="00F1332F" w:rsidRDefault="0023636A" w:rsidP="0023636A">
      <w:pPr>
        <w:numPr>
          <w:ilvl w:val="0"/>
          <w:numId w:val="17"/>
        </w:numPr>
        <w:spacing w:line="276" w:lineRule="auto"/>
        <w:ind w:hanging="360"/>
        <w:rPr>
          <w:rFonts w:ascii="Arial" w:hAnsi="Arial" w:cs="Arial"/>
          <w:b/>
          <w:sz w:val="22"/>
          <w:szCs w:val="22"/>
        </w:rPr>
      </w:pPr>
      <w:r w:rsidRPr="00F1332F">
        <w:rPr>
          <w:rFonts w:ascii="Arial" w:hAnsi="Arial" w:cs="Arial"/>
          <w:b/>
          <w:sz w:val="22"/>
          <w:szCs w:val="22"/>
        </w:rPr>
        <w:lastRenderedPageBreak/>
        <w:t>PROJECT BACKGROUND</w:t>
      </w:r>
    </w:p>
    <w:p w14:paraId="0C686FBB" w14:textId="77777777" w:rsidR="0023636A" w:rsidRPr="00F1332F" w:rsidRDefault="0023636A" w:rsidP="0023636A">
      <w:pPr>
        <w:ind w:firstLine="566"/>
        <w:rPr>
          <w:rFonts w:ascii="Arial" w:hAnsi="Arial" w:cs="Arial"/>
          <w:sz w:val="22"/>
          <w:szCs w:val="22"/>
        </w:rPr>
      </w:pPr>
      <w:r w:rsidRPr="00F1332F">
        <w:rPr>
          <w:rFonts w:ascii="Arial" w:hAnsi="Arial" w:cs="Arial"/>
          <w:sz w:val="22"/>
          <w:szCs w:val="22"/>
        </w:rPr>
        <w:t>The project’s objective is to restore/rehabilitate forests to protect watershed and reduce natural disasters and increase coffee quality and incomes through ecosystem</w:t>
      </w:r>
    </w:p>
    <w:p w14:paraId="1D930345" w14:textId="77777777" w:rsidR="0023636A" w:rsidRPr="00F1332F" w:rsidRDefault="0023636A" w:rsidP="0023636A">
      <w:pPr>
        <w:rPr>
          <w:rFonts w:ascii="Arial" w:hAnsi="Arial" w:cs="Arial"/>
          <w:sz w:val="22"/>
          <w:szCs w:val="22"/>
        </w:rPr>
      </w:pPr>
      <w:r w:rsidRPr="00F1332F">
        <w:rPr>
          <w:rFonts w:ascii="Arial" w:hAnsi="Arial" w:cs="Arial"/>
          <w:sz w:val="22"/>
          <w:szCs w:val="22"/>
        </w:rPr>
        <w:t>restoration, infrastructure development, agronomy training as well as fair trade and</w:t>
      </w:r>
    </w:p>
    <w:p w14:paraId="2BF13998" w14:textId="77777777" w:rsidR="0023636A" w:rsidRPr="00F1332F" w:rsidRDefault="0023636A" w:rsidP="0023636A">
      <w:pPr>
        <w:rPr>
          <w:rFonts w:ascii="Arial" w:hAnsi="Arial" w:cs="Arial"/>
          <w:sz w:val="22"/>
          <w:szCs w:val="22"/>
        </w:rPr>
      </w:pPr>
      <w:r w:rsidRPr="00F1332F">
        <w:rPr>
          <w:rFonts w:ascii="Arial" w:hAnsi="Arial" w:cs="Arial"/>
          <w:sz w:val="22"/>
          <w:szCs w:val="22"/>
        </w:rPr>
        <w:t>innovative financing in Timor-Leste.</w:t>
      </w:r>
    </w:p>
    <w:p w14:paraId="603B59A7" w14:textId="77777777" w:rsidR="0023636A" w:rsidRPr="00F1332F" w:rsidRDefault="0023636A" w:rsidP="0023636A">
      <w:pPr>
        <w:rPr>
          <w:rFonts w:ascii="Arial" w:hAnsi="Arial" w:cs="Arial"/>
          <w:sz w:val="22"/>
          <w:szCs w:val="22"/>
        </w:rPr>
      </w:pPr>
    </w:p>
    <w:p w14:paraId="5FEB48E9" w14:textId="77777777" w:rsidR="0023636A" w:rsidRPr="00F1332F" w:rsidRDefault="0023636A" w:rsidP="0023636A">
      <w:pPr>
        <w:ind w:firstLine="566"/>
        <w:rPr>
          <w:rFonts w:ascii="Arial" w:hAnsi="Arial" w:cs="Arial"/>
          <w:sz w:val="22"/>
          <w:szCs w:val="22"/>
        </w:rPr>
      </w:pPr>
      <w:r w:rsidRPr="00F1332F">
        <w:rPr>
          <w:rFonts w:ascii="Arial" w:hAnsi="Arial" w:cs="Arial"/>
          <w:sz w:val="22"/>
          <w:szCs w:val="22"/>
        </w:rPr>
        <w:t>Timor-Leste faces several pressing challenges:</w:t>
      </w:r>
    </w:p>
    <w:p w14:paraId="60590C67" w14:textId="77777777" w:rsidR="0023636A" w:rsidRPr="00F1332F" w:rsidRDefault="0023636A" w:rsidP="0023636A">
      <w:pPr>
        <w:numPr>
          <w:ilvl w:val="0"/>
          <w:numId w:val="15"/>
        </w:numPr>
        <w:spacing w:line="276" w:lineRule="auto"/>
        <w:rPr>
          <w:rFonts w:ascii="Arial" w:hAnsi="Arial" w:cs="Arial"/>
          <w:sz w:val="22"/>
          <w:szCs w:val="22"/>
        </w:rPr>
      </w:pPr>
      <w:r w:rsidRPr="00F1332F">
        <w:rPr>
          <w:rFonts w:ascii="Arial" w:hAnsi="Arial" w:cs="Arial"/>
          <w:sz w:val="22"/>
          <w:szCs w:val="22"/>
        </w:rPr>
        <w:t>Deforestation: The country has experienced a 20% loss in forest cover between 2003 and 2012 due to population growth, leading to land clearance for agriculture, firewood collection, and grassland burning. This has caused issues like floods and soil erosion.</w:t>
      </w:r>
    </w:p>
    <w:p w14:paraId="533DABA0" w14:textId="77777777" w:rsidR="0023636A" w:rsidRPr="00F1332F" w:rsidRDefault="0023636A" w:rsidP="0023636A">
      <w:pPr>
        <w:numPr>
          <w:ilvl w:val="0"/>
          <w:numId w:val="15"/>
        </w:numPr>
        <w:spacing w:line="276" w:lineRule="auto"/>
        <w:rPr>
          <w:rFonts w:ascii="Arial" w:hAnsi="Arial" w:cs="Arial"/>
          <w:sz w:val="22"/>
          <w:szCs w:val="22"/>
        </w:rPr>
      </w:pPr>
      <w:r w:rsidRPr="00F1332F">
        <w:rPr>
          <w:rFonts w:ascii="Arial" w:hAnsi="Arial" w:cs="Arial"/>
          <w:sz w:val="22"/>
          <w:szCs w:val="22"/>
        </w:rPr>
        <w:t>Agriculture and Agroforestry: Timor-Leste's rugged terrain, poor soil, and unpredictable rainfall make agriculture difficult. Low crop yields impact food security, and agroforestry is a critical approach to balance production and provide various benefits.</w:t>
      </w:r>
    </w:p>
    <w:p w14:paraId="7FEDFBA7" w14:textId="77777777" w:rsidR="0023636A" w:rsidRPr="00F1332F" w:rsidRDefault="0023636A" w:rsidP="0023636A">
      <w:pPr>
        <w:numPr>
          <w:ilvl w:val="0"/>
          <w:numId w:val="15"/>
        </w:numPr>
        <w:spacing w:line="276" w:lineRule="auto"/>
        <w:rPr>
          <w:rFonts w:ascii="Arial" w:hAnsi="Arial" w:cs="Arial"/>
          <w:sz w:val="22"/>
          <w:szCs w:val="22"/>
        </w:rPr>
      </w:pPr>
      <w:r w:rsidRPr="00F1332F">
        <w:rPr>
          <w:rFonts w:ascii="Arial" w:hAnsi="Arial" w:cs="Arial"/>
          <w:sz w:val="22"/>
          <w:szCs w:val="22"/>
        </w:rPr>
        <w:t>Coffee: Coffee, a significant source of income, faces challenges like low and unstable production, quality issues, and climate change impacts, leading to pests and diseases affecting the sector.</w:t>
      </w:r>
    </w:p>
    <w:p w14:paraId="67DC3066" w14:textId="77777777" w:rsidR="0023636A" w:rsidRPr="00F1332F" w:rsidRDefault="0023636A" w:rsidP="0023636A">
      <w:pPr>
        <w:numPr>
          <w:ilvl w:val="0"/>
          <w:numId w:val="15"/>
        </w:numPr>
        <w:spacing w:line="276" w:lineRule="auto"/>
        <w:rPr>
          <w:rFonts w:ascii="Arial" w:hAnsi="Arial" w:cs="Arial"/>
          <w:sz w:val="22"/>
          <w:szCs w:val="22"/>
        </w:rPr>
      </w:pPr>
      <w:r w:rsidRPr="00F1332F">
        <w:rPr>
          <w:rFonts w:ascii="Arial" w:hAnsi="Arial" w:cs="Arial"/>
          <w:sz w:val="22"/>
          <w:szCs w:val="22"/>
        </w:rPr>
        <w:t>Water and Climate-Related Disasters: Timor-Leste is highly vulnerable to natural disasters, including earthquakes, tsunamis, cyclones, and floods. Frequent disasters have resulted in damage and loss of life, compounded by a lack of credible disaster-related data.</w:t>
      </w:r>
    </w:p>
    <w:p w14:paraId="0539A747" w14:textId="77777777" w:rsidR="0023636A" w:rsidRPr="00F1332F" w:rsidRDefault="0023636A" w:rsidP="0023636A">
      <w:pPr>
        <w:rPr>
          <w:rFonts w:ascii="Arial" w:hAnsi="Arial" w:cs="Arial"/>
          <w:sz w:val="22"/>
          <w:szCs w:val="22"/>
        </w:rPr>
      </w:pPr>
    </w:p>
    <w:p w14:paraId="0FD309B1" w14:textId="34FCFBFA" w:rsidR="0023636A" w:rsidRPr="00F1332F" w:rsidRDefault="0023636A" w:rsidP="0023636A">
      <w:pPr>
        <w:ind w:firstLine="720"/>
        <w:rPr>
          <w:rFonts w:ascii="Arial" w:hAnsi="Arial" w:cs="Arial"/>
          <w:sz w:val="22"/>
          <w:szCs w:val="22"/>
        </w:rPr>
      </w:pPr>
      <w:r w:rsidRPr="00F1332F">
        <w:rPr>
          <w:rFonts w:ascii="Arial" w:hAnsi="Arial" w:cs="Arial"/>
          <w:sz w:val="22"/>
          <w:szCs w:val="22"/>
        </w:rPr>
        <w:t xml:space="preserve">The problems faced by Timor-Leste will progressively become more threatening for communities as climate change phenomena unfold, </w:t>
      </w:r>
      <w:r w:rsidR="00E55015" w:rsidRPr="00F1332F">
        <w:rPr>
          <w:rFonts w:ascii="Arial" w:hAnsi="Arial" w:cs="Arial"/>
          <w:sz w:val="22"/>
          <w:szCs w:val="22"/>
        </w:rPr>
        <w:t>this project intervention</w:t>
      </w:r>
      <w:r w:rsidRPr="00F1332F">
        <w:rPr>
          <w:rFonts w:ascii="Arial" w:hAnsi="Arial" w:cs="Arial"/>
          <w:sz w:val="22"/>
          <w:szCs w:val="22"/>
        </w:rPr>
        <w:t xml:space="preserve"> are therefore expected to address the following needs:</w:t>
      </w:r>
    </w:p>
    <w:p w14:paraId="2E2775F0" w14:textId="77777777" w:rsidR="0023636A" w:rsidRPr="00F1332F" w:rsidRDefault="0023636A" w:rsidP="0023636A">
      <w:pPr>
        <w:numPr>
          <w:ilvl w:val="0"/>
          <w:numId w:val="16"/>
        </w:numPr>
        <w:spacing w:line="276" w:lineRule="auto"/>
        <w:rPr>
          <w:rFonts w:ascii="Arial" w:hAnsi="Arial" w:cs="Arial"/>
          <w:b/>
          <w:i/>
          <w:sz w:val="22"/>
          <w:szCs w:val="22"/>
        </w:rPr>
      </w:pPr>
      <w:r w:rsidRPr="00F1332F">
        <w:rPr>
          <w:rFonts w:ascii="Arial" w:hAnsi="Arial" w:cs="Arial"/>
          <w:sz w:val="22"/>
          <w:szCs w:val="22"/>
        </w:rPr>
        <w:t>Increase local communities’ resilience and capacity to adapt to more recurring water shortages caused by both climate change and human mismanagement by adopting sustainable water management practices, building eco-friendly and low maintenance infrastructures, and improving natural watershed management capacity;</w:t>
      </w:r>
    </w:p>
    <w:p w14:paraId="3AE4393A" w14:textId="77777777" w:rsidR="0023636A" w:rsidRPr="00F1332F" w:rsidRDefault="0023636A" w:rsidP="0023636A">
      <w:pPr>
        <w:numPr>
          <w:ilvl w:val="0"/>
          <w:numId w:val="16"/>
        </w:numPr>
        <w:spacing w:line="276" w:lineRule="auto"/>
        <w:rPr>
          <w:rFonts w:ascii="Arial" w:hAnsi="Arial" w:cs="Arial"/>
          <w:b/>
          <w:i/>
          <w:sz w:val="22"/>
          <w:szCs w:val="22"/>
        </w:rPr>
      </w:pPr>
      <w:r w:rsidRPr="00F1332F">
        <w:rPr>
          <w:rFonts w:ascii="Arial" w:hAnsi="Arial" w:cs="Arial"/>
          <w:sz w:val="22"/>
          <w:szCs w:val="22"/>
        </w:rPr>
        <w:t>Address soil erosion and deforestation — which intensifies the risk of landslides, threatens sustainable watershed management, boosts greenhouse gas emissions, increases surface temperatures and further reduces rainfall — by reducing illegal and unsustainable deforestation and promoting the reforestation of suitable tree species, as well as promoting sustainable agroforestry and agricultural practices.</w:t>
      </w:r>
    </w:p>
    <w:p w14:paraId="7892853A" w14:textId="77777777" w:rsidR="00F633F1" w:rsidRDefault="00F633F1" w:rsidP="0023636A">
      <w:pPr>
        <w:pBdr>
          <w:top w:val="nil"/>
          <w:left w:val="nil"/>
          <w:bottom w:val="nil"/>
          <w:right w:val="nil"/>
          <w:between w:val="nil"/>
        </w:pBdr>
        <w:rPr>
          <w:rFonts w:ascii="Arial" w:hAnsi="Arial" w:cs="Arial"/>
          <w:b/>
          <w:sz w:val="22"/>
          <w:szCs w:val="22"/>
        </w:rPr>
      </w:pPr>
    </w:p>
    <w:p w14:paraId="6C25A046" w14:textId="035AF364" w:rsidR="0023636A" w:rsidRDefault="0023636A" w:rsidP="0023636A">
      <w:pPr>
        <w:pBdr>
          <w:top w:val="nil"/>
          <w:left w:val="nil"/>
          <w:bottom w:val="nil"/>
          <w:right w:val="nil"/>
          <w:between w:val="nil"/>
        </w:pBdr>
        <w:rPr>
          <w:rFonts w:ascii="Arial" w:hAnsi="Arial" w:cs="Arial"/>
          <w:b/>
          <w:sz w:val="22"/>
          <w:szCs w:val="22"/>
        </w:rPr>
      </w:pPr>
      <w:r w:rsidRPr="00F1332F">
        <w:rPr>
          <w:rFonts w:ascii="Arial" w:hAnsi="Arial" w:cs="Arial"/>
          <w:b/>
          <w:sz w:val="22"/>
          <w:szCs w:val="22"/>
        </w:rPr>
        <w:t>Scope of Work</w:t>
      </w:r>
    </w:p>
    <w:p w14:paraId="533804E4" w14:textId="77777777" w:rsidR="00F633F1" w:rsidRPr="00F1332F" w:rsidRDefault="00F633F1" w:rsidP="0023636A">
      <w:pPr>
        <w:pBdr>
          <w:top w:val="nil"/>
          <w:left w:val="nil"/>
          <w:bottom w:val="nil"/>
          <w:right w:val="nil"/>
          <w:between w:val="nil"/>
        </w:pBdr>
        <w:rPr>
          <w:rFonts w:ascii="Arial" w:hAnsi="Arial" w:cs="Arial"/>
          <w:b/>
          <w:sz w:val="22"/>
          <w:szCs w:val="22"/>
        </w:rPr>
      </w:pPr>
    </w:p>
    <w:p w14:paraId="7A828773" w14:textId="181C8BCE" w:rsidR="0023636A" w:rsidRPr="00F1332F" w:rsidRDefault="0023636A" w:rsidP="0023636A">
      <w:pPr>
        <w:pStyle w:val="af2"/>
        <w:jc w:val="both"/>
        <w:rPr>
          <w:rFonts w:ascii="Arial" w:hAnsi="Arial" w:cs="Arial"/>
          <w:bCs/>
        </w:rPr>
      </w:pPr>
      <w:r w:rsidRPr="00F1332F">
        <w:rPr>
          <w:rFonts w:ascii="Arial" w:hAnsi="Arial" w:cs="Arial"/>
          <w:bCs/>
        </w:rPr>
        <w:t>The services of consultants/firm to develop Timor</w:t>
      </w:r>
      <w:r w:rsidR="00CC2BAF" w:rsidRPr="00F1332F">
        <w:rPr>
          <w:rFonts w:ascii="Arial" w:hAnsi="Arial" w:cs="Arial"/>
          <w:bCs/>
        </w:rPr>
        <w:t>-</w:t>
      </w:r>
      <w:r w:rsidRPr="00F1332F">
        <w:rPr>
          <w:rFonts w:ascii="Arial" w:hAnsi="Arial" w:cs="Arial"/>
          <w:bCs/>
        </w:rPr>
        <w:t>Leste GCF Concept Note are/is required (hereafter referred to as “the Consultant”).  The assignment for the Consultant</w:t>
      </w:r>
      <w:r w:rsidR="00263745" w:rsidRPr="00F1332F">
        <w:rPr>
          <w:rFonts w:ascii="Arial" w:hAnsi="Arial" w:cs="Arial"/>
          <w:bCs/>
        </w:rPr>
        <w:t xml:space="preserve"> </w:t>
      </w:r>
      <w:r w:rsidRPr="00F1332F">
        <w:rPr>
          <w:rFonts w:ascii="Arial" w:hAnsi="Arial" w:cs="Arial"/>
          <w:bCs/>
        </w:rPr>
        <w:t xml:space="preserve">will cover three elements: </w:t>
      </w:r>
    </w:p>
    <w:p w14:paraId="7C9347E0" w14:textId="77777777" w:rsidR="0023636A" w:rsidRPr="00F1332F" w:rsidRDefault="0023636A" w:rsidP="0023636A">
      <w:pPr>
        <w:pStyle w:val="af2"/>
        <w:numPr>
          <w:ilvl w:val="0"/>
          <w:numId w:val="22"/>
        </w:numPr>
        <w:jc w:val="both"/>
        <w:rPr>
          <w:rFonts w:ascii="Arial" w:hAnsi="Arial" w:cs="Arial"/>
          <w:bCs/>
        </w:rPr>
      </w:pPr>
      <w:r w:rsidRPr="00F1332F">
        <w:rPr>
          <w:rFonts w:ascii="Arial" w:hAnsi="Arial" w:cs="Arial"/>
          <w:bCs/>
        </w:rPr>
        <w:t>Gap analysis of the existing concept note (CN);</w:t>
      </w:r>
    </w:p>
    <w:p w14:paraId="39395B61" w14:textId="5F52458E" w:rsidR="0023636A" w:rsidRPr="00F1332F" w:rsidRDefault="0023636A" w:rsidP="0023636A">
      <w:pPr>
        <w:pStyle w:val="af2"/>
        <w:numPr>
          <w:ilvl w:val="0"/>
          <w:numId w:val="22"/>
        </w:numPr>
        <w:jc w:val="both"/>
        <w:rPr>
          <w:rFonts w:ascii="Arial" w:hAnsi="Arial" w:cs="Arial"/>
          <w:bCs/>
        </w:rPr>
      </w:pPr>
      <w:r w:rsidRPr="00F1332F">
        <w:rPr>
          <w:rFonts w:ascii="Arial" w:hAnsi="Arial" w:cs="Arial"/>
          <w:bCs/>
        </w:rPr>
        <w:t xml:space="preserve">Develop improved CN in accordance with GCF latest CN form; </w:t>
      </w:r>
      <w:r w:rsidR="001B3AEB" w:rsidRPr="00F1332F">
        <w:rPr>
          <w:rFonts w:ascii="Arial" w:hAnsi="Arial" w:cs="Arial"/>
          <w:bCs/>
        </w:rPr>
        <w:t>and</w:t>
      </w:r>
    </w:p>
    <w:p w14:paraId="68736D94" w14:textId="77777777" w:rsidR="0023636A" w:rsidRPr="00F1332F" w:rsidRDefault="0023636A" w:rsidP="0023636A">
      <w:pPr>
        <w:pStyle w:val="af2"/>
        <w:numPr>
          <w:ilvl w:val="0"/>
          <w:numId w:val="22"/>
        </w:numPr>
        <w:jc w:val="both"/>
        <w:rPr>
          <w:rFonts w:ascii="Arial" w:hAnsi="Arial" w:cs="Arial"/>
          <w:bCs/>
        </w:rPr>
      </w:pPr>
      <w:r w:rsidRPr="00F1332F">
        <w:rPr>
          <w:rFonts w:ascii="Arial" w:hAnsi="Arial" w:cs="Arial"/>
          <w:bCs/>
        </w:rPr>
        <w:t xml:space="preserve">Gap analysis of assessment/studies requirement to develop GCF funding proposal. </w:t>
      </w:r>
    </w:p>
    <w:p w14:paraId="2F3FC2B3" w14:textId="77777777" w:rsidR="0023636A" w:rsidRPr="00F1332F" w:rsidRDefault="0023636A" w:rsidP="0023636A">
      <w:pPr>
        <w:pStyle w:val="af2"/>
        <w:jc w:val="both"/>
        <w:rPr>
          <w:rFonts w:ascii="Arial" w:hAnsi="Arial" w:cs="Arial"/>
          <w:bCs/>
        </w:rPr>
      </w:pPr>
    </w:p>
    <w:p w14:paraId="3C1D1123" w14:textId="1A2C112A" w:rsidR="0023636A" w:rsidRPr="00F1332F" w:rsidRDefault="0023636A" w:rsidP="0023636A">
      <w:pPr>
        <w:pStyle w:val="af2"/>
        <w:jc w:val="both"/>
        <w:rPr>
          <w:rFonts w:ascii="Arial" w:hAnsi="Arial" w:cs="Arial"/>
          <w:bCs/>
        </w:rPr>
      </w:pPr>
      <w:r w:rsidRPr="00F1332F">
        <w:rPr>
          <w:rFonts w:ascii="Arial" w:hAnsi="Arial" w:cs="Arial"/>
          <w:bCs/>
        </w:rPr>
        <w:t xml:space="preserve">If available, </w:t>
      </w:r>
      <w:r w:rsidR="00263745" w:rsidRPr="00F1332F">
        <w:rPr>
          <w:rFonts w:ascii="Arial" w:hAnsi="Arial" w:cs="Arial"/>
          <w:bCs/>
        </w:rPr>
        <w:t>Consultant</w:t>
      </w:r>
      <w:r w:rsidRPr="00F1332F">
        <w:rPr>
          <w:rFonts w:ascii="Arial" w:hAnsi="Arial" w:cs="Arial"/>
          <w:bCs/>
        </w:rPr>
        <w:t xml:space="preserve">, NDA, AFoCO and IUCN as the AE will provide any background studies prepared for developing the existing concept note. The </w:t>
      </w:r>
      <w:r w:rsidR="00E55015" w:rsidRPr="00F1332F">
        <w:rPr>
          <w:rFonts w:ascii="Arial" w:hAnsi="Arial" w:cs="Arial"/>
          <w:bCs/>
        </w:rPr>
        <w:t>C</w:t>
      </w:r>
      <w:r w:rsidRPr="00F1332F">
        <w:rPr>
          <w:rFonts w:ascii="Arial" w:hAnsi="Arial" w:cs="Arial"/>
          <w:bCs/>
        </w:rPr>
        <w:t xml:space="preserve">onsultants also expected to provide gap analysis report covering further studies, such as gender assessment studies, and activities that might be required by the AE and the project developer. </w:t>
      </w:r>
    </w:p>
    <w:p w14:paraId="422749D3" w14:textId="77777777" w:rsidR="0023636A" w:rsidRPr="00F1332F" w:rsidRDefault="0023636A" w:rsidP="0023636A">
      <w:pPr>
        <w:pStyle w:val="af2"/>
        <w:jc w:val="both"/>
        <w:rPr>
          <w:rFonts w:ascii="Arial" w:hAnsi="Arial" w:cs="Arial"/>
          <w:bCs/>
        </w:rPr>
      </w:pPr>
    </w:p>
    <w:p w14:paraId="784802E2" w14:textId="53DBBCA7" w:rsidR="0023636A" w:rsidRDefault="0023636A" w:rsidP="0023636A">
      <w:pPr>
        <w:pStyle w:val="af2"/>
        <w:jc w:val="both"/>
        <w:rPr>
          <w:rFonts w:ascii="Arial" w:hAnsi="Arial" w:cs="Arial"/>
          <w:bCs/>
        </w:rPr>
      </w:pPr>
      <w:r w:rsidRPr="00F1332F">
        <w:rPr>
          <w:rFonts w:ascii="Arial" w:hAnsi="Arial" w:cs="Arial"/>
          <w:bCs/>
        </w:rPr>
        <w:t xml:space="preserve">In performing </w:t>
      </w:r>
      <w:r w:rsidR="004D742C" w:rsidRPr="00F1332F">
        <w:rPr>
          <w:rFonts w:ascii="Arial" w:hAnsi="Arial" w:cs="Arial"/>
          <w:bCs/>
        </w:rPr>
        <w:t>their tasks</w:t>
      </w:r>
      <w:r w:rsidRPr="00F1332F">
        <w:rPr>
          <w:rFonts w:ascii="Arial" w:hAnsi="Arial" w:cs="Arial"/>
          <w:bCs/>
        </w:rPr>
        <w:t xml:space="preserve">, the Consultant will work closely with the NDA, AFoCO and IUCN as the AE as well as the project proponent/s.  </w:t>
      </w:r>
    </w:p>
    <w:p w14:paraId="2FE133DA" w14:textId="05E1C639" w:rsidR="00F633F1" w:rsidRDefault="00F633F1" w:rsidP="0023636A">
      <w:pPr>
        <w:pStyle w:val="af2"/>
        <w:jc w:val="both"/>
        <w:rPr>
          <w:rFonts w:ascii="Arial" w:hAnsi="Arial" w:cs="Arial"/>
          <w:bCs/>
        </w:rPr>
      </w:pPr>
    </w:p>
    <w:p w14:paraId="417E2ECE" w14:textId="6638A383" w:rsidR="00F633F1" w:rsidRDefault="00F633F1" w:rsidP="0023636A">
      <w:pPr>
        <w:pStyle w:val="af2"/>
        <w:jc w:val="both"/>
        <w:rPr>
          <w:rFonts w:ascii="Arial" w:hAnsi="Arial" w:cs="Arial"/>
          <w:bCs/>
        </w:rPr>
      </w:pPr>
    </w:p>
    <w:p w14:paraId="25E5D25A" w14:textId="77777777" w:rsidR="00F633F1" w:rsidRPr="00F1332F" w:rsidRDefault="00F633F1" w:rsidP="0023636A">
      <w:pPr>
        <w:pStyle w:val="af2"/>
        <w:jc w:val="both"/>
        <w:rPr>
          <w:rFonts w:ascii="Arial" w:hAnsi="Arial" w:cs="Arial"/>
          <w:b/>
        </w:rPr>
      </w:pPr>
    </w:p>
    <w:p w14:paraId="31F5ED7A" w14:textId="77777777" w:rsidR="0023636A" w:rsidRPr="00F1332F" w:rsidRDefault="0023636A" w:rsidP="0023636A">
      <w:pPr>
        <w:spacing w:after="160" w:line="256" w:lineRule="auto"/>
        <w:jc w:val="both"/>
        <w:rPr>
          <w:rFonts w:ascii="Arial" w:hAnsi="Arial" w:cs="Arial"/>
          <w:b/>
          <w:sz w:val="22"/>
          <w:szCs w:val="22"/>
        </w:rPr>
      </w:pPr>
      <w:r w:rsidRPr="00F1332F">
        <w:rPr>
          <w:rFonts w:ascii="Arial" w:hAnsi="Arial" w:cs="Arial"/>
          <w:b/>
          <w:sz w:val="22"/>
          <w:szCs w:val="22"/>
        </w:rPr>
        <w:lastRenderedPageBreak/>
        <w:t>Roles and Responsibilities</w:t>
      </w:r>
    </w:p>
    <w:p w14:paraId="42A43AC9" w14:textId="279B3BFF" w:rsidR="0023636A" w:rsidRPr="00F1332F" w:rsidRDefault="0023636A" w:rsidP="00E55015">
      <w:pPr>
        <w:spacing w:after="160" w:line="256" w:lineRule="auto"/>
        <w:rPr>
          <w:rFonts w:ascii="Arial" w:hAnsi="Arial" w:cs="Arial"/>
          <w:sz w:val="22"/>
          <w:szCs w:val="22"/>
        </w:rPr>
      </w:pPr>
      <w:r w:rsidRPr="00F1332F">
        <w:rPr>
          <w:rFonts w:ascii="Arial" w:hAnsi="Arial" w:cs="Arial"/>
          <w:sz w:val="22"/>
          <w:szCs w:val="22"/>
        </w:rPr>
        <w:t xml:space="preserve">The </w:t>
      </w:r>
      <w:r w:rsidR="00263745" w:rsidRPr="00F1332F">
        <w:rPr>
          <w:rFonts w:ascii="Arial" w:hAnsi="Arial" w:cs="Arial"/>
          <w:sz w:val="22"/>
          <w:szCs w:val="22"/>
        </w:rPr>
        <w:t>Consultant</w:t>
      </w:r>
      <w:r w:rsidRPr="00F1332F">
        <w:rPr>
          <w:rFonts w:ascii="Arial" w:hAnsi="Arial" w:cs="Arial"/>
          <w:sz w:val="22"/>
          <w:szCs w:val="22"/>
        </w:rPr>
        <w:t xml:space="preserve"> will be responsible for the following: </w:t>
      </w:r>
    </w:p>
    <w:p w14:paraId="31700637" w14:textId="77777777" w:rsidR="0023636A" w:rsidRPr="00F1332F" w:rsidRDefault="0023636A" w:rsidP="0023636A">
      <w:pPr>
        <w:pStyle w:val="ac"/>
        <w:numPr>
          <w:ilvl w:val="0"/>
          <w:numId w:val="21"/>
        </w:numPr>
        <w:spacing w:after="160" w:line="256" w:lineRule="auto"/>
        <w:jc w:val="both"/>
        <w:rPr>
          <w:rFonts w:ascii="Arial" w:hAnsi="Arial" w:cs="Arial"/>
          <w:i/>
          <w:iCs/>
          <w:sz w:val="22"/>
          <w:szCs w:val="22"/>
        </w:rPr>
      </w:pPr>
      <w:r w:rsidRPr="00F1332F">
        <w:rPr>
          <w:rFonts w:ascii="Arial" w:hAnsi="Arial" w:cs="Arial"/>
          <w:sz w:val="22"/>
          <w:szCs w:val="22"/>
        </w:rPr>
        <w:t>Conduct technical research and analysis to flesh out project components and all technical sections, particularly on climate rationale and 6 GCF investment criteria of </w:t>
      </w:r>
      <w:r w:rsidRPr="00F1332F">
        <w:rPr>
          <w:rFonts w:ascii="Arial" w:hAnsi="Arial" w:cs="Arial"/>
          <w:iCs/>
          <w:sz w:val="22"/>
          <w:szCs w:val="22"/>
        </w:rPr>
        <w:t>impact potential; paradigm shift potential; sustainable development; country needs; country ownership and cost-effectiveness.</w:t>
      </w:r>
      <w:r w:rsidRPr="00F1332F">
        <w:rPr>
          <w:rFonts w:ascii="Arial" w:hAnsi="Arial" w:cs="Arial"/>
          <w:i/>
          <w:iCs/>
          <w:sz w:val="22"/>
          <w:szCs w:val="22"/>
        </w:rPr>
        <w:t xml:space="preserve">  </w:t>
      </w:r>
    </w:p>
    <w:p w14:paraId="31AB339D" w14:textId="77777777" w:rsidR="0023636A" w:rsidRPr="00F1332F" w:rsidRDefault="0023636A" w:rsidP="0023636A">
      <w:pPr>
        <w:pStyle w:val="ac"/>
        <w:numPr>
          <w:ilvl w:val="0"/>
          <w:numId w:val="21"/>
        </w:numPr>
        <w:spacing w:after="160" w:line="256" w:lineRule="auto"/>
        <w:jc w:val="both"/>
        <w:rPr>
          <w:rFonts w:ascii="Arial" w:hAnsi="Arial" w:cs="Arial"/>
          <w:i/>
          <w:iCs/>
          <w:sz w:val="22"/>
          <w:szCs w:val="22"/>
        </w:rPr>
      </w:pPr>
      <w:r w:rsidRPr="00F1332F">
        <w:rPr>
          <w:rFonts w:ascii="Arial" w:hAnsi="Arial" w:cs="Arial"/>
          <w:sz w:val="22"/>
          <w:szCs w:val="22"/>
        </w:rPr>
        <w:t>Calculate emissions from BAU and possible reductions resulting from the project using the same method approved by the relevant government agency</w:t>
      </w:r>
    </w:p>
    <w:p w14:paraId="0FE7DA64" w14:textId="77777777" w:rsidR="0023636A" w:rsidRPr="00F1332F" w:rsidRDefault="0023636A" w:rsidP="0023636A">
      <w:pPr>
        <w:pStyle w:val="ac"/>
        <w:numPr>
          <w:ilvl w:val="0"/>
          <w:numId w:val="21"/>
        </w:numPr>
        <w:spacing w:after="160" w:line="256" w:lineRule="auto"/>
        <w:jc w:val="both"/>
        <w:rPr>
          <w:rFonts w:ascii="Arial" w:hAnsi="Arial" w:cs="Arial"/>
          <w:i/>
          <w:iCs/>
          <w:sz w:val="22"/>
          <w:szCs w:val="22"/>
        </w:rPr>
      </w:pPr>
      <w:r w:rsidRPr="00F1332F">
        <w:rPr>
          <w:rFonts w:ascii="Arial" w:hAnsi="Arial" w:cs="Arial"/>
          <w:sz w:val="22"/>
          <w:szCs w:val="22"/>
        </w:rPr>
        <w:t xml:space="preserve">Strengthen (or re-write) the existing CN. The CN should, at minimum, have below qualities: </w:t>
      </w:r>
    </w:p>
    <w:p w14:paraId="4CB1E553" w14:textId="77777777" w:rsidR="0023636A" w:rsidRPr="00F1332F" w:rsidRDefault="0023636A" w:rsidP="0023636A">
      <w:pPr>
        <w:pStyle w:val="ac"/>
        <w:numPr>
          <w:ilvl w:val="0"/>
          <w:numId w:val="20"/>
        </w:numPr>
        <w:spacing w:after="160" w:line="256" w:lineRule="auto"/>
        <w:jc w:val="both"/>
        <w:rPr>
          <w:rFonts w:ascii="Arial" w:hAnsi="Arial" w:cs="Arial"/>
          <w:sz w:val="22"/>
          <w:szCs w:val="22"/>
        </w:rPr>
      </w:pPr>
      <w:r w:rsidRPr="00F1332F">
        <w:rPr>
          <w:rFonts w:ascii="Arial" w:hAnsi="Arial" w:cs="Arial"/>
          <w:sz w:val="22"/>
          <w:szCs w:val="22"/>
        </w:rPr>
        <w:t>Sound arguments and rationale that demonstrate project alignment with 6 GCF Investment Criteria</w:t>
      </w:r>
    </w:p>
    <w:p w14:paraId="5FB7876E" w14:textId="77777777" w:rsidR="0023636A" w:rsidRPr="00F1332F" w:rsidRDefault="0023636A" w:rsidP="0023636A">
      <w:pPr>
        <w:pStyle w:val="ac"/>
        <w:numPr>
          <w:ilvl w:val="0"/>
          <w:numId w:val="20"/>
        </w:numPr>
        <w:spacing w:after="160" w:line="256" w:lineRule="auto"/>
        <w:jc w:val="both"/>
        <w:rPr>
          <w:rFonts w:ascii="Arial" w:hAnsi="Arial" w:cs="Arial"/>
          <w:sz w:val="22"/>
          <w:szCs w:val="22"/>
        </w:rPr>
      </w:pPr>
      <w:r w:rsidRPr="00F1332F">
        <w:rPr>
          <w:rFonts w:ascii="Arial" w:hAnsi="Arial" w:cs="Arial"/>
          <w:sz w:val="22"/>
          <w:szCs w:val="22"/>
        </w:rPr>
        <w:t>Sound arguments and rationale that demonstrates projects alignment with the Integrated Results Framework (IRMF) and the GCF Strategy 2</w:t>
      </w:r>
    </w:p>
    <w:p w14:paraId="1ED35E7B" w14:textId="77777777" w:rsidR="0023636A" w:rsidRPr="00F1332F" w:rsidRDefault="0023636A" w:rsidP="0023636A">
      <w:pPr>
        <w:pStyle w:val="ac"/>
        <w:numPr>
          <w:ilvl w:val="0"/>
          <w:numId w:val="20"/>
        </w:numPr>
        <w:spacing w:after="160" w:line="256" w:lineRule="auto"/>
        <w:jc w:val="both"/>
        <w:rPr>
          <w:rFonts w:ascii="Arial" w:hAnsi="Arial" w:cs="Arial"/>
          <w:sz w:val="22"/>
          <w:szCs w:val="22"/>
        </w:rPr>
      </w:pPr>
      <w:r w:rsidRPr="00F1332F">
        <w:rPr>
          <w:rFonts w:ascii="Arial" w:hAnsi="Arial" w:cs="Arial"/>
          <w:sz w:val="22"/>
          <w:szCs w:val="22"/>
        </w:rPr>
        <w:t>High quality theory of change, project logframe with well-defined indicators, targets, inputs and outputs</w:t>
      </w:r>
    </w:p>
    <w:p w14:paraId="2DDC4E28" w14:textId="77777777" w:rsidR="0023636A" w:rsidRPr="00F1332F" w:rsidRDefault="0023636A" w:rsidP="0023636A">
      <w:pPr>
        <w:pStyle w:val="ac"/>
        <w:numPr>
          <w:ilvl w:val="0"/>
          <w:numId w:val="20"/>
        </w:numPr>
        <w:spacing w:after="160" w:line="256" w:lineRule="auto"/>
        <w:jc w:val="both"/>
        <w:rPr>
          <w:rFonts w:ascii="Arial" w:hAnsi="Arial" w:cs="Arial"/>
          <w:sz w:val="22"/>
          <w:szCs w:val="22"/>
        </w:rPr>
      </w:pPr>
      <w:r w:rsidRPr="00F1332F">
        <w:rPr>
          <w:rFonts w:ascii="Arial" w:hAnsi="Arial" w:cs="Arial"/>
          <w:sz w:val="22"/>
          <w:szCs w:val="22"/>
        </w:rPr>
        <w:t>Appropriate implementation arrangement</w:t>
      </w:r>
    </w:p>
    <w:p w14:paraId="77AF1438" w14:textId="77777777" w:rsidR="0023636A" w:rsidRPr="00F1332F" w:rsidRDefault="0023636A" w:rsidP="00E55015">
      <w:pPr>
        <w:pStyle w:val="ac"/>
        <w:numPr>
          <w:ilvl w:val="0"/>
          <w:numId w:val="21"/>
        </w:numPr>
        <w:spacing w:after="160" w:line="256" w:lineRule="auto"/>
        <w:jc w:val="both"/>
        <w:rPr>
          <w:rFonts w:ascii="Arial" w:hAnsi="Arial" w:cs="Arial"/>
          <w:sz w:val="22"/>
          <w:szCs w:val="22"/>
        </w:rPr>
      </w:pPr>
      <w:r w:rsidRPr="00F1332F">
        <w:rPr>
          <w:rFonts w:ascii="Arial" w:hAnsi="Arial" w:cs="Arial"/>
          <w:sz w:val="22"/>
          <w:szCs w:val="22"/>
        </w:rPr>
        <w:t>Prepare risk register for the project including list of initial risk analysis and mitigation of the project concept</w:t>
      </w:r>
    </w:p>
    <w:p w14:paraId="12A79152" w14:textId="095960E9" w:rsidR="004D742C" w:rsidRPr="00F1332F" w:rsidRDefault="004D742C" w:rsidP="00E55015">
      <w:pPr>
        <w:pStyle w:val="ac"/>
        <w:numPr>
          <w:ilvl w:val="0"/>
          <w:numId w:val="21"/>
        </w:numPr>
        <w:spacing w:after="160" w:line="256" w:lineRule="auto"/>
        <w:jc w:val="both"/>
        <w:rPr>
          <w:rFonts w:ascii="Arial" w:hAnsi="Arial" w:cs="Arial"/>
          <w:sz w:val="22"/>
          <w:szCs w:val="22"/>
        </w:rPr>
      </w:pPr>
      <w:r w:rsidRPr="00F1332F">
        <w:rPr>
          <w:rFonts w:ascii="Arial" w:hAnsi="Arial" w:cs="Arial"/>
          <w:sz w:val="22"/>
          <w:szCs w:val="22"/>
        </w:rPr>
        <w:t xml:space="preserve">Prepare preliminary screening of Environmental and Social Risks and also prepare preliminary actions for mainstreaming gender equality </w:t>
      </w:r>
    </w:p>
    <w:p w14:paraId="417EBCB3" w14:textId="77777777" w:rsidR="004D742C" w:rsidRPr="00F1332F" w:rsidRDefault="004D742C" w:rsidP="00E55015">
      <w:pPr>
        <w:pStyle w:val="ac"/>
        <w:numPr>
          <w:ilvl w:val="0"/>
          <w:numId w:val="21"/>
        </w:numPr>
        <w:spacing w:after="160" w:line="256" w:lineRule="auto"/>
        <w:jc w:val="both"/>
        <w:rPr>
          <w:rFonts w:ascii="Arial" w:hAnsi="Arial" w:cs="Arial"/>
          <w:sz w:val="22"/>
          <w:szCs w:val="22"/>
        </w:rPr>
      </w:pPr>
      <w:r w:rsidRPr="00F1332F">
        <w:rPr>
          <w:rFonts w:ascii="Arial" w:hAnsi="Arial" w:cs="Arial"/>
          <w:sz w:val="22"/>
          <w:szCs w:val="22"/>
        </w:rPr>
        <w:t xml:space="preserve">Describe any potential impacts on indigenous peoples and the measures to address these impacts including advising on the development of Indigenous Peoples Plan at the proposal stage </w:t>
      </w:r>
    </w:p>
    <w:p w14:paraId="3619E490" w14:textId="77777777" w:rsidR="004D742C" w:rsidRPr="00F1332F" w:rsidRDefault="004D742C" w:rsidP="00E55015">
      <w:pPr>
        <w:pStyle w:val="ac"/>
        <w:numPr>
          <w:ilvl w:val="0"/>
          <w:numId w:val="21"/>
        </w:numPr>
        <w:spacing w:after="160" w:line="256" w:lineRule="auto"/>
        <w:jc w:val="both"/>
        <w:rPr>
          <w:rFonts w:ascii="Arial" w:hAnsi="Arial" w:cs="Arial"/>
          <w:sz w:val="22"/>
          <w:szCs w:val="22"/>
        </w:rPr>
      </w:pPr>
      <w:r w:rsidRPr="00F1332F">
        <w:rPr>
          <w:rFonts w:ascii="Arial" w:hAnsi="Arial" w:cs="Arial"/>
          <w:sz w:val="22"/>
          <w:szCs w:val="22"/>
        </w:rPr>
        <w:t xml:space="preserve">Provide information for IUCN ESMS specialist to be able to complete the preliminary ESMS screening </w:t>
      </w:r>
    </w:p>
    <w:p w14:paraId="1A62315F" w14:textId="77777777" w:rsidR="002C0798" w:rsidRPr="00F1332F" w:rsidRDefault="002C0798" w:rsidP="00E55015">
      <w:pPr>
        <w:pStyle w:val="ac"/>
        <w:numPr>
          <w:ilvl w:val="0"/>
          <w:numId w:val="21"/>
        </w:numPr>
        <w:spacing w:after="160" w:line="256" w:lineRule="auto"/>
        <w:jc w:val="both"/>
        <w:rPr>
          <w:rFonts w:ascii="Arial" w:hAnsi="Arial" w:cs="Arial"/>
          <w:sz w:val="22"/>
          <w:szCs w:val="22"/>
        </w:rPr>
      </w:pPr>
      <w:r w:rsidRPr="00F1332F">
        <w:rPr>
          <w:rFonts w:ascii="Arial" w:hAnsi="Arial" w:cs="Arial"/>
          <w:sz w:val="22"/>
          <w:szCs w:val="22"/>
        </w:rPr>
        <w:t>Conduct barrier analysis on scaling-up agroforestry including coffee plantations financing options, including analysis of existing stakeholders and players in the area;</w:t>
      </w:r>
    </w:p>
    <w:p w14:paraId="440CC0CF" w14:textId="77777777" w:rsidR="002C0798" w:rsidRPr="00F1332F" w:rsidRDefault="002C0798" w:rsidP="00E55015">
      <w:pPr>
        <w:pStyle w:val="ac"/>
        <w:numPr>
          <w:ilvl w:val="0"/>
          <w:numId w:val="21"/>
        </w:numPr>
        <w:spacing w:after="160" w:line="256" w:lineRule="auto"/>
        <w:jc w:val="both"/>
        <w:rPr>
          <w:rFonts w:ascii="Arial" w:hAnsi="Arial" w:cs="Arial"/>
          <w:sz w:val="22"/>
          <w:szCs w:val="22"/>
        </w:rPr>
      </w:pPr>
      <w:r w:rsidRPr="00F1332F">
        <w:rPr>
          <w:rFonts w:ascii="Arial" w:hAnsi="Arial" w:cs="Arial"/>
          <w:sz w:val="22"/>
          <w:szCs w:val="22"/>
        </w:rPr>
        <w:t>Conduct needs analysis in terms of financial products and assets class to be supported, including the level of concessionality required;</w:t>
      </w:r>
    </w:p>
    <w:p w14:paraId="384DA0FD" w14:textId="44E771C2" w:rsidR="002C0798" w:rsidRPr="00F1332F" w:rsidRDefault="002C0798" w:rsidP="00E55015">
      <w:pPr>
        <w:pStyle w:val="ac"/>
        <w:numPr>
          <w:ilvl w:val="0"/>
          <w:numId w:val="21"/>
        </w:numPr>
        <w:spacing w:after="160" w:line="256" w:lineRule="auto"/>
        <w:jc w:val="both"/>
        <w:rPr>
          <w:rFonts w:ascii="Arial" w:hAnsi="Arial" w:cs="Arial"/>
          <w:sz w:val="22"/>
          <w:szCs w:val="22"/>
        </w:rPr>
      </w:pPr>
      <w:r w:rsidRPr="00F1332F">
        <w:rPr>
          <w:rFonts w:ascii="Arial" w:hAnsi="Arial" w:cs="Arial"/>
          <w:sz w:val="22"/>
          <w:szCs w:val="22"/>
        </w:rPr>
        <w:t xml:space="preserve">Undertake </w:t>
      </w:r>
      <w:r w:rsidR="00DB2C8F" w:rsidRPr="00F1332F">
        <w:rPr>
          <w:rFonts w:ascii="Arial" w:hAnsi="Arial" w:cs="Arial"/>
          <w:sz w:val="22"/>
          <w:szCs w:val="22"/>
        </w:rPr>
        <w:t>a</w:t>
      </w:r>
      <w:r w:rsidRPr="00F1332F">
        <w:rPr>
          <w:rFonts w:ascii="Arial" w:hAnsi="Arial" w:cs="Arial"/>
          <w:sz w:val="22"/>
          <w:szCs w:val="22"/>
        </w:rPr>
        <w:t>nalysis of options for developing</w:t>
      </w:r>
      <w:r w:rsidR="00DB2C8F" w:rsidRPr="00F1332F">
        <w:rPr>
          <w:rFonts w:ascii="Arial" w:hAnsi="Arial" w:cs="Arial"/>
          <w:sz w:val="22"/>
          <w:szCs w:val="22"/>
        </w:rPr>
        <w:t xml:space="preserve"> agroforestry </w:t>
      </w:r>
      <w:r w:rsidRPr="00F1332F">
        <w:rPr>
          <w:rFonts w:ascii="Arial" w:hAnsi="Arial" w:cs="Arial"/>
          <w:sz w:val="22"/>
          <w:szCs w:val="22"/>
        </w:rPr>
        <w:t>financing bankable deals for these technical options and then linking with the financial sector for scaling-up investments from both national and international financing institutions;</w:t>
      </w:r>
    </w:p>
    <w:p w14:paraId="1525D0F2" w14:textId="7E03F245" w:rsidR="002C0798" w:rsidRPr="00F1332F" w:rsidRDefault="00DB2C8F" w:rsidP="00E55015">
      <w:pPr>
        <w:pStyle w:val="ac"/>
        <w:numPr>
          <w:ilvl w:val="0"/>
          <w:numId w:val="20"/>
        </w:numPr>
        <w:contextualSpacing w:val="0"/>
        <w:jc w:val="both"/>
        <w:rPr>
          <w:rFonts w:ascii="Arial" w:hAnsi="Arial" w:cs="Arial"/>
          <w:sz w:val="22"/>
          <w:szCs w:val="22"/>
        </w:rPr>
      </w:pPr>
      <w:r w:rsidRPr="00F1332F">
        <w:rPr>
          <w:rFonts w:ascii="Arial" w:hAnsi="Arial" w:cs="Arial"/>
          <w:sz w:val="22"/>
          <w:szCs w:val="22"/>
        </w:rPr>
        <w:t>Undertake a</w:t>
      </w:r>
      <w:r w:rsidR="002C0798" w:rsidRPr="00F1332F">
        <w:rPr>
          <w:rFonts w:ascii="Arial" w:hAnsi="Arial" w:cs="Arial"/>
          <w:sz w:val="22"/>
          <w:szCs w:val="22"/>
        </w:rPr>
        <w:t xml:space="preserve">nalysis of options for scaling-up investments from climate investors including blending financing solutions including equity financing for investing in </w:t>
      </w:r>
      <w:r w:rsidRPr="00F1332F">
        <w:rPr>
          <w:rFonts w:ascii="Arial" w:hAnsi="Arial" w:cs="Arial"/>
          <w:sz w:val="22"/>
          <w:szCs w:val="22"/>
        </w:rPr>
        <w:t>agroforestry</w:t>
      </w:r>
      <w:r w:rsidR="002C0798" w:rsidRPr="00F1332F">
        <w:rPr>
          <w:rFonts w:ascii="Arial" w:hAnsi="Arial" w:cs="Arial"/>
          <w:sz w:val="22"/>
          <w:szCs w:val="22"/>
        </w:rPr>
        <w:t xml:space="preserve">. Some of the instruments to be </w:t>
      </w:r>
      <w:r w:rsidR="00CC2BAF" w:rsidRPr="00F1332F">
        <w:rPr>
          <w:rFonts w:ascii="Arial" w:hAnsi="Arial" w:cs="Arial"/>
          <w:sz w:val="22"/>
          <w:szCs w:val="22"/>
        </w:rPr>
        <w:t>analyzed</w:t>
      </w:r>
      <w:r w:rsidR="002C0798" w:rsidRPr="00F1332F">
        <w:rPr>
          <w:rFonts w:ascii="Arial" w:hAnsi="Arial" w:cs="Arial"/>
          <w:sz w:val="22"/>
          <w:szCs w:val="22"/>
        </w:rPr>
        <w:t xml:space="preserve"> could include the following:</w:t>
      </w:r>
    </w:p>
    <w:p w14:paraId="66CD8EE1" w14:textId="77777777" w:rsidR="002C0798" w:rsidRPr="00F1332F" w:rsidRDefault="002C0798" w:rsidP="00E55015">
      <w:pPr>
        <w:pStyle w:val="ac"/>
        <w:numPr>
          <w:ilvl w:val="1"/>
          <w:numId w:val="20"/>
        </w:numPr>
        <w:contextualSpacing w:val="0"/>
        <w:jc w:val="both"/>
        <w:rPr>
          <w:rFonts w:ascii="Arial" w:hAnsi="Arial" w:cs="Arial"/>
          <w:sz w:val="22"/>
          <w:szCs w:val="22"/>
        </w:rPr>
      </w:pPr>
      <w:r w:rsidRPr="00F1332F">
        <w:rPr>
          <w:rFonts w:ascii="Arial" w:hAnsi="Arial" w:cs="Arial"/>
          <w:sz w:val="22"/>
          <w:szCs w:val="22"/>
        </w:rPr>
        <w:t>Green bond financing</w:t>
      </w:r>
    </w:p>
    <w:p w14:paraId="76EF4C10" w14:textId="77777777" w:rsidR="002C0798" w:rsidRPr="00F1332F" w:rsidRDefault="002C0798" w:rsidP="00F1332F">
      <w:pPr>
        <w:pStyle w:val="ac"/>
        <w:numPr>
          <w:ilvl w:val="1"/>
          <w:numId w:val="20"/>
        </w:numPr>
        <w:contextualSpacing w:val="0"/>
        <w:jc w:val="both"/>
        <w:rPr>
          <w:rFonts w:ascii="Arial" w:hAnsi="Arial" w:cs="Arial"/>
          <w:sz w:val="22"/>
          <w:szCs w:val="22"/>
        </w:rPr>
      </w:pPr>
      <w:r w:rsidRPr="00F1332F">
        <w:rPr>
          <w:rFonts w:ascii="Arial" w:hAnsi="Arial" w:cs="Arial"/>
          <w:sz w:val="22"/>
          <w:szCs w:val="22"/>
        </w:rPr>
        <w:t>Payment for Ecosystem Services including eco-tourism services and other bundled services</w:t>
      </w:r>
    </w:p>
    <w:p w14:paraId="55460B74" w14:textId="77777777" w:rsidR="002C0798" w:rsidRPr="00F1332F" w:rsidRDefault="002C0798" w:rsidP="00F1332F">
      <w:pPr>
        <w:pStyle w:val="ac"/>
        <w:numPr>
          <w:ilvl w:val="1"/>
          <w:numId w:val="20"/>
        </w:numPr>
        <w:contextualSpacing w:val="0"/>
        <w:jc w:val="both"/>
        <w:rPr>
          <w:rFonts w:ascii="Arial" w:hAnsi="Arial" w:cs="Arial"/>
          <w:sz w:val="22"/>
          <w:szCs w:val="22"/>
        </w:rPr>
      </w:pPr>
      <w:r w:rsidRPr="00F1332F">
        <w:rPr>
          <w:rFonts w:ascii="Arial" w:hAnsi="Arial" w:cs="Arial"/>
          <w:sz w:val="22"/>
          <w:szCs w:val="22"/>
        </w:rPr>
        <w:t>Equity financing</w:t>
      </w:r>
    </w:p>
    <w:p w14:paraId="7B3254E7" w14:textId="77777777" w:rsidR="002C0798" w:rsidRPr="00F1332F" w:rsidRDefault="002C0798" w:rsidP="00F1332F">
      <w:pPr>
        <w:pStyle w:val="ac"/>
        <w:numPr>
          <w:ilvl w:val="1"/>
          <w:numId w:val="20"/>
        </w:numPr>
        <w:contextualSpacing w:val="0"/>
        <w:jc w:val="both"/>
        <w:rPr>
          <w:rFonts w:ascii="Arial" w:hAnsi="Arial" w:cs="Arial"/>
          <w:sz w:val="22"/>
          <w:szCs w:val="22"/>
        </w:rPr>
      </w:pPr>
      <w:r w:rsidRPr="00F1332F">
        <w:rPr>
          <w:rFonts w:ascii="Arial" w:hAnsi="Arial" w:cs="Arial"/>
          <w:sz w:val="22"/>
          <w:szCs w:val="22"/>
        </w:rPr>
        <w:t>Guarantees</w:t>
      </w:r>
    </w:p>
    <w:p w14:paraId="54F0141C" w14:textId="77777777" w:rsidR="002C0798" w:rsidRPr="00F1332F" w:rsidRDefault="002C0798" w:rsidP="00F1332F">
      <w:pPr>
        <w:pStyle w:val="ac"/>
        <w:numPr>
          <w:ilvl w:val="1"/>
          <w:numId w:val="20"/>
        </w:numPr>
        <w:contextualSpacing w:val="0"/>
        <w:jc w:val="both"/>
        <w:rPr>
          <w:rFonts w:ascii="Arial" w:hAnsi="Arial" w:cs="Arial"/>
          <w:sz w:val="22"/>
          <w:szCs w:val="22"/>
        </w:rPr>
      </w:pPr>
      <w:r w:rsidRPr="00F1332F">
        <w:rPr>
          <w:rFonts w:ascii="Arial" w:hAnsi="Arial" w:cs="Arial"/>
          <w:sz w:val="22"/>
          <w:szCs w:val="22"/>
        </w:rPr>
        <w:t xml:space="preserve">Risk insurance and other insurance solutions for enhancing resilience of communities </w:t>
      </w:r>
    </w:p>
    <w:p w14:paraId="1940491F" w14:textId="77777777" w:rsidR="002C0798" w:rsidRPr="00F1332F" w:rsidRDefault="002C0798" w:rsidP="00F1332F">
      <w:pPr>
        <w:pStyle w:val="ac"/>
        <w:numPr>
          <w:ilvl w:val="1"/>
          <w:numId w:val="20"/>
        </w:numPr>
        <w:contextualSpacing w:val="0"/>
        <w:jc w:val="both"/>
        <w:rPr>
          <w:rFonts w:ascii="Arial" w:hAnsi="Arial" w:cs="Arial"/>
          <w:sz w:val="22"/>
          <w:szCs w:val="22"/>
        </w:rPr>
      </w:pPr>
      <w:r w:rsidRPr="00F1332F">
        <w:rPr>
          <w:rFonts w:ascii="Arial" w:hAnsi="Arial" w:cs="Arial"/>
          <w:sz w:val="22"/>
          <w:szCs w:val="22"/>
        </w:rPr>
        <w:t>Debt for Nature Swaps</w:t>
      </w:r>
    </w:p>
    <w:p w14:paraId="4454884A" w14:textId="77777777" w:rsidR="004D742C" w:rsidRPr="00F1332F" w:rsidRDefault="004D742C" w:rsidP="00F1332F">
      <w:pPr>
        <w:spacing w:after="160" w:line="256" w:lineRule="auto"/>
        <w:jc w:val="both"/>
        <w:rPr>
          <w:rFonts w:ascii="Arial" w:hAnsi="Arial" w:cs="Arial"/>
          <w:sz w:val="22"/>
          <w:szCs w:val="22"/>
        </w:rPr>
      </w:pPr>
    </w:p>
    <w:p w14:paraId="79FD5100" w14:textId="77777777" w:rsidR="0023636A" w:rsidRPr="00F1332F" w:rsidRDefault="0023636A" w:rsidP="0023636A">
      <w:pPr>
        <w:pStyle w:val="ac"/>
        <w:numPr>
          <w:ilvl w:val="0"/>
          <w:numId w:val="21"/>
        </w:numPr>
        <w:spacing w:after="160" w:line="256" w:lineRule="auto"/>
        <w:jc w:val="both"/>
        <w:rPr>
          <w:rFonts w:ascii="Arial" w:hAnsi="Arial" w:cs="Arial"/>
          <w:sz w:val="22"/>
          <w:szCs w:val="22"/>
        </w:rPr>
      </w:pPr>
      <w:r w:rsidRPr="00F1332F">
        <w:rPr>
          <w:rFonts w:ascii="Arial" w:hAnsi="Arial" w:cs="Arial"/>
          <w:sz w:val="22"/>
          <w:szCs w:val="22"/>
        </w:rPr>
        <w:t>Provide recommendations/roadmap on follow-up study to support implementation of the Timor Leste project</w:t>
      </w:r>
    </w:p>
    <w:p w14:paraId="06197034" w14:textId="77777777" w:rsidR="0023636A" w:rsidRPr="00F1332F" w:rsidRDefault="0023636A" w:rsidP="0023636A">
      <w:pPr>
        <w:pStyle w:val="ac"/>
        <w:numPr>
          <w:ilvl w:val="0"/>
          <w:numId w:val="21"/>
        </w:numPr>
        <w:spacing w:after="160" w:line="256" w:lineRule="auto"/>
        <w:jc w:val="both"/>
        <w:rPr>
          <w:rFonts w:ascii="Arial" w:hAnsi="Arial" w:cs="Arial"/>
          <w:sz w:val="22"/>
          <w:szCs w:val="22"/>
        </w:rPr>
      </w:pPr>
      <w:r w:rsidRPr="00F1332F">
        <w:rPr>
          <w:rFonts w:ascii="Arial" w:hAnsi="Arial" w:cs="Arial"/>
          <w:sz w:val="22"/>
          <w:szCs w:val="22"/>
        </w:rPr>
        <w:t>Prepare quality presentations in relation to the project concept note.</w:t>
      </w:r>
    </w:p>
    <w:p w14:paraId="18F23078" w14:textId="77777777" w:rsidR="004D742C" w:rsidRPr="00F1332F" w:rsidRDefault="0023636A" w:rsidP="0023636A">
      <w:pPr>
        <w:pStyle w:val="ac"/>
        <w:numPr>
          <w:ilvl w:val="0"/>
          <w:numId w:val="21"/>
        </w:numPr>
        <w:spacing w:after="160" w:line="256" w:lineRule="auto"/>
        <w:jc w:val="both"/>
        <w:rPr>
          <w:rFonts w:ascii="Arial" w:hAnsi="Arial" w:cs="Arial"/>
          <w:sz w:val="22"/>
          <w:szCs w:val="22"/>
        </w:rPr>
      </w:pPr>
      <w:r w:rsidRPr="00F1332F">
        <w:rPr>
          <w:rFonts w:ascii="Arial" w:hAnsi="Arial" w:cs="Arial"/>
          <w:sz w:val="22"/>
          <w:szCs w:val="22"/>
        </w:rPr>
        <w:t>Develop and maintain active coordination, on a day-to-day basis, with AFoCO, IUCN as the AE, project proponents, and the NDA.</w:t>
      </w:r>
    </w:p>
    <w:p w14:paraId="730B89C5" w14:textId="78723640" w:rsidR="0023636A" w:rsidRPr="00F1332F" w:rsidRDefault="00CC2BAF" w:rsidP="0023636A">
      <w:pPr>
        <w:numPr>
          <w:ilvl w:val="0"/>
          <w:numId w:val="17"/>
        </w:numPr>
        <w:pBdr>
          <w:top w:val="nil"/>
          <w:left w:val="nil"/>
          <w:bottom w:val="nil"/>
          <w:right w:val="nil"/>
          <w:between w:val="nil"/>
        </w:pBdr>
        <w:spacing w:line="276" w:lineRule="auto"/>
        <w:ind w:hanging="360"/>
        <w:rPr>
          <w:rFonts w:ascii="Arial" w:hAnsi="Arial" w:cs="Arial"/>
          <w:b/>
          <w:sz w:val="22"/>
          <w:szCs w:val="22"/>
        </w:rPr>
      </w:pPr>
      <w:r w:rsidRPr="00F1332F">
        <w:rPr>
          <w:rFonts w:ascii="Arial" w:hAnsi="Arial" w:cs="Arial"/>
          <w:b/>
          <w:sz w:val="22"/>
          <w:szCs w:val="22"/>
        </w:rPr>
        <w:lastRenderedPageBreak/>
        <w:t>DELIVERABLES AND PAYMENT</w:t>
      </w:r>
    </w:p>
    <w:p w14:paraId="2C19D527" w14:textId="77777777" w:rsidR="00CC2BAF" w:rsidRPr="00F1332F" w:rsidRDefault="00CC2BAF" w:rsidP="00F1332F">
      <w:pPr>
        <w:spacing w:after="160" w:line="256" w:lineRule="auto"/>
        <w:jc w:val="both"/>
        <w:rPr>
          <w:rFonts w:ascii="Arial" w:hAnsi="Arial" w:cs="Arial"/>
          <w:b/>
          <w:sz w:val="22"/>
          <w:szCs w:val="22"/>
        </w:rPr>
      </w:pPr>
    </w:p>
    <w:p w14:paraId="2F90A417" w14:textId="44592CD6" w:rsidR="00CC2BAF" w:rsidRPr="00F1332F" w:rsidRDefault="00CC2BAF" w:rsidP="00F1332F">
      <w:pPr>
        <w:spacing w:after="160" w:line="256" w:lineRule="auto"/>
        <w:jc w:val="both"/>
        <w:rPr>
          <w:rFonts w:ascii="Arial" w:hAnsi="Arial" w:cs="Arial"/>
          <w:b/>
          <w:sz w:val="22"/>
          <w:szCs w:val="22"/>
        </w:rPr>
      </w:pPr>
      <w:r w:rsidRPr="00F1332F">
        <w:rPr>
          <w:rFonts w:ascii="Arial" w:hAnsi="Arial" w:cs="Arial"/>
          <w:b/>
          <w:sz w:val="22"/>
          <w:szCs w:val="22"/>
        </w:rPr>
        <w:t>Deliverables</w:t>
      </w:r>
    </w:p>
    <w:p w14:paraId="56BE9ED8" w14:textId="3E96859D" w:rsidR="00CC2BAF" w:rsidRPr="00F1332F" w:rsidRDefault="0023636A" w:rsidP="00CC2BAF">
      <w:pPr>
        <w:pBdr>
          <w:top w:val="nil"/>
          <w:left w:val="nil"/>
          <w:bottom w:val="nil"/>
          <w:right w:val="nil"/>
          <w:between w:val="nil"/>
        </w:pBdr>
        <w:ind w:firstLine="566"/>
        <w:rPr>
          <w:rFonts w:ascii="Arial" w:hAnsi="Arial" w:cs="Arial"/>
          <w:sz w:val="22"/>
          <w:szCs w:val="22"/>
        </w:rPr>
      </w:pPr>
      <w:r w:rsidRPr="00F1332F">
        <w:rPr>
          <w:rFonts w:ascii="Arial" w:hAnsi="Arial" w:cs="Arial"/>
          <w:sz w:val="22"/>
          <w:szCs w:val="22"/>
        </w:rPr>
        <w:t>The following deliverables will be prepared by the consultant and provided to the NDA, AFoCO and IUCN for review</w:t>
      </w:r>
      <w:r w:rsidR="00CC2BAF" w:rsidRPr="00F1332F">
        <w:rPr>
          <w:rFonts w:ascii="Arial" w:hAnsi="Arial" w:cs="Arial"/>
          <w:sz w:val="22"/>
          <w:szCs w:val="22"/>
        </w:rPr>
        <w:t xml:space="preserve">. </w:t>
      </w:r>
    </w:p>
    <w:p w14:paraId="01D8CA2A" w14:textId="079F94FA" w:rsidR="00CC2BAF" w:rsidRPr="00F1332F" w:rsidRDefault="00CC2BAF" w:rsidP="00CC2BAF">
      <w:pPr>
        <w:pBdr>
          <w:top w:val="nil"/>
          <w:left w:val="nil"/>
          <w:bottom w:val="nil"/>
          <w:right w:val="nil"/>
          <w:between w:val="nil"/>
        </w:pBdr>
        <w:ind w:firstLine="566"/>
        <w:rPr>
          <w:rFonts w:ascii="Arial" w:hAnsi="Arial" w:cs="Arial"/>
          <w:sz w:val="22"/>
          <w:szCs w:val="22"/>
        </w:rPr>
      </w:pPr>
    </w:p>
    <w:p w14:paraId="1022EDC6" w14:textId="08BB0674" w:rsidR="00CC2BAF" w:rsidRPr="00F1332F" w:rsidRDefault="00CC2BAF" w:rsidP="00F1332F">
      <w:pPr>
        <w:pBdr>
          <w:top w:val="nil"/>
          <w:left w:val="nil"/>
          <w:bottom w:val="nil"/>
          <w:right w:val="nil"/>
          <w:between w:val="nil"/>
        </w:pBdr>
        <w:rPr>
          <w:rFonts w:ascii="Arial" w:hAnsi="Arial" w:cs="Arial"/>
          <w:b/>
          <w:sz w:val="22"/>
          <w:szCs w:val="22"/>
          <w:lang w:eastAsia="ko-KR"/>
        </w:rPr>
      </w:pPr>
      <w:r w:rsidRPr="00F1332F">
        <w:rPr>
          <w:rFonts w:ascii="Arial" w:hAnsi="Arial" w:cs="Arial"/>
          <w:b/>
          <w:sz w:val="22"/>
          <w:szCs w:val="22"/>
          <w:lang w:eastAsia="ko-KR"/>
        </w:rPr>
        <w:t>Payment</w:t>
      </w:r>
    </w:p>
    <w:p w14:paraId="1CB13B6A" w14:textId="509838C0" w:rsidR="0023636A" w:rsidRPr="00F1332F" w:rsidRDefault="00CC2BAF" w:rsidP="00F1332F">
      <w:pPr>
        <w:pBdr>
          <w:top w:val="nil"/>
          <w:left w:val="nil"/>
          <w:bottom w:val="nil"/>
          <w:right w:val="nil"/>
          <w:between w:val="nil"/>
        </w:pBdr>
        <w:ind w:firstLine="566"/>
        <w:rPr>
          <w:rFonts w:ascii="Arial" w:hAnsi="Arial" w:cs="Arial"/>
          <w:sz w:val="22"/>
          <w:szCs w:val="22"/>
        </w:rPr>
      </w:pPr>
      <w:r w:rsidRPr="00F1332F">
        <w:rPr>
          <w:rFonts w:ascii="Arial" w:hAnsi="Arial" w:cs="Arial"/>
          <w:sz w:val="22"/>
          <w:szCs w:val="22"/>
        </w:rPr>
        <w:t>The price for the service will depend on the qualifications of the expert. The final schedule of payments will be agreed upon in the beginning of consultancy. Payment will be released in three instalments:</w:t>
      </w:r>
    </w:p>
    <w:p w14:paraId="56410AD4" w14:textId="77777777" w:rsidR="0023636A" w:rsidRPr="00F1332F" w:rsidRDefault="0023636A" w:rsidP="0023636A">
      <w:pPr>
        <w:pBdr>
          <w:top w:val="nil"/>
          <w:left w:val="nil"/>
          <w:bottom w:val="nil"/>
          <w:right w:val="nil"/>
          <w:between w:val="nil"/>
        </w:pBdr>
        <w:ind w:left="720" w:firstLine="555"/>
        <w:rPr>
          <w:rFonts w:ascii="Arial" w:hAnsi="Arial" w:cs="Arial"/>
          <w:sz w:val="22"/>
          <w:szCs w:val="22"/>
        </w:rPr>
      </w:pPr>
    </w:p>
    <w:tbl>
      <w:tblPr>
        <w:tblStyle w:val="a4"/>
        <w:tblW w:w="0" w:type="auto"/>
        <w:tblInd w:w="720" w:type="dxa"/>
        <w:tblLook w:val="04A0" w:firstRow="1" w:lastRow="0" w:firstColumn="1" w:lastColumn="0" w:noHBand="0" w:noVBand="1"/>
      </w:tblPr>
      <w:tblGrid>
        <w:gridCol w:w="3006"/>
        <w:gridCol w:w="3006"/>
        <w:gridCol w:w="3007"/>
      </w:tblGrid>
      <w:tr w:rsidR="00F1332F" w:rsidRPr="00F1332F" w14:paraId="76EC6336" w14:textId="77777777" w:rsidTr="00524187">
        <w:tc>
          <w:tcPr>
            <w:tcW w:w="3006" w:type="dxa"/>
          </w:tcPr>
          <w:p w14:paraId="18493F22" w14:textId="77777777" w:rsidR="0023636A" w:rsidRPr="00F1332F" w:rsidRDefault="0023636A" w:rsidP="00524187">
            <w:pPr>
              <w:rPr>
                <w:rFonts w:ascii="Arial" w:hAnsi="Arial" w:cs="Arial"/>
                <w:b/>
                <w:sz w:val="22"/>
                <w:szCs w:val="22"/>
              </w:rPr>
            </w:pPr>
            <w:r w:rsidRPr="00F1332F">
              <w:rPr>
                <w:rFonts w:ascii="Arial" w:hAnsi="Arial" w:cs="Arial"/>
                <w:b/>
                <w:sz w:val="22"/>
                <w:szCs w:val="22"/>
              </w:rPr>
              <w:t>Deliverable</w:t>
            </w:r>
          </w:p>
        </w:tc>
        <w:tc>
          <w:tcPr>
            <w:tcW w:w="3006" w:type="dxa"/>
          </w:tcPr>
          <w:p w14:paraId="4D07C634" w14:textId="77777777" w:rsidR="0023636A" w:rsidRPr="00F1332F" w:rsidRDefault="0023636A" w:rsidP="00524187">
            <w:pPr>
              <w:rPr>
                <w:rFonts w:ascii="Arial" w:hAnsi="Arial" w:cs="Arial"/>
                <w:b/>
                <w:sz w:val="22"/>
                <w:szCs w:val="22"/>
              </w:rPr>
            </w:pPr>
            <w:r w:rsidRPr="00F1332F">
              <w:rPr>
                <w:rFonts w:ascii="Arial" w:hAnsi="Arial" w:cs="Arial"/>
                <w:b/>
                <w:sz w:val="22"/>
                <w:szCs w:val="22"/>
              </w:rPr>
              <w:t>Timeline</w:t>
            </w:r>
          </w:p>
        </w:tc>
        <w:tc>
          <w:tcPr>
            <w:tcW w:w="3007" w:type="dxa"/>
          </w:tcPr>
          <w:p w14:paraId="3E4BA457" w14:textId="77777777" w:rsidR="0023636A" w:rsidRPr="00F1332F" w:rsidRDefault="0023636A" w:rsidP="00524187">
            <w:pPr>
              <w:rPr>
                <w:rFonts w:ascii="Arial" w:hAnsi="Arial" w:cs="Arial"/>
                <w:b/>
                <w:sz w:val="22"/>
                <w:szCs w:val="22"/>
              </w:rPr>
            </w:pPr>
            <w:r w:rsidRPr="00F1332F">
              <w:rPr>
                <w:rFonts w:ascii="Arial" w:hAnsi="Arial" w:cs="Arial"/>
                <w:b/>
                <w:sz w:val="22"/>
                <w:szCs w:val="22"/>
              </w:rPr>
              <w:t>Payment</w:t>
            </w:r>
          </w:p>
        </w:tc>
      </w:tr>
      <w:tr w:rsidR="00F1332F" w:rsidRPr="00F1332F" w14:paraId="350D8B24" w14:textId="77777777" w:rsidTr="00524187">
        <w:tc>
          <w:tcPr>
            <w:tcW w:w="3006" w:type="dxa"/>
          </w:tcPr>
          <w:p w14:paraId="65A70500" w14:textId="77777777" w:rsidR="0023636A" w:rsidRPr="00F1332F" w:rsidRDefault="0023636A" w:rsidP="00524187">
            <w:pPr>
              <w:rPr>
                <w:rFonts w:ascii="Arial" w:hAnsi="Arial" w:cs="Arial"/>
                <w:sz w:val="22"/>
                <w:szCs w:val="22"/>
              </w:rPr>
            </w:pPr>
            <w:r w:rsidRPr="00F1332F">
              <w:rPr>
                <w:rFonts w:ascii="Arial" w:hAnsi="Arial" w:cs="Arial"/>
                <w:sz w:val="22"/>
                <w:szCs w:val="22"/>
              </w:rPr>
              <w:t xml:space="preserve">Draft updated Theory of Change and Results Framework and gaps identified for existing concept note </w:t>
            </w:r>
          </w:p>
        </w:tc>
        <w:tc>
          <w:tcPr>
            <w:tcW w:w="3006" w:type="dxa"/>
          </w:tcPr>
          <w:p w14:paraId="5377D0E7" w14:textId="77777777" w:rsidR="0023636A" w:rsidRPr="00F1332F" w:rsidRDefault="0023636A" w:rsidP="00524187">
            <w:pPr>
              <w:rPr>
                <w:rFonts w:ascii="Arial" w:hAnsi="Arial" w:cs="Arial"/>
                <w:sz w:val="22"/>
                <w:szCs w:val="22"/>
              </w:rPr>
            </w:pPr>
            <w:r w:rsidRPr="00F1332F">
              <w:rPr>
                <w:rFonts w:ascii="Arial" w:hAnsi="Arial" w:cs="Arial"/>
                <w:sz w:val="22"/>
                <w:szCs w:val="22"/>
              </w:rPr>
              <w:t>Within 4 weeks</w:t>
            </w:r>
          </w:p>
        </w:tc>
        <w:tc>
          <w:tcPr>
            <w:tcW w:w="3007" w:type="dxa"/>
          </w:tcPr>
          <w:p w14:paraId="36960A15" w14:textId="76AE62F2" w:rsidR="0023636A" w:rsidRPr="00F1332F" w:rsidRDefault="00D27762" w:rsidP="00524187">
            <w:pPr>
              <w:rPr>
                <w:rFonts w:ascii="Arial" w:hAnsi="Arial" w:cs="Arial"/>
                <w:sz w:val="22"/>
                <w:szCs w:val="22"/>
                <w:lang w:eastAsia="ko-KR"/>
              </w:rPr>
            </w:pPr>
            <w:r w:rsidRPr="00F1332F">
              <w:rPr>
                <w:rFonts w:ascii="Arial" w:hAnsi="Arial" w:cs="Arial"/>
                <w:sz w:val="22"/>
                <w:szCs w:val="22"/>
              </w:rPr>
              <w:t>4</w:t>
            </w:r>
            <w:r w:rsidR="00CC2BAF" w:rsidRPr="00F1332F">
              <w:rPr>
                <w:rFonts w:ascii="Arial" w:hAnsi="Arial" w:cs="Arial"/>
                <w:sz w:val="22"/>
                <w:szCs w:val="22"/>
              </w:rPr>
              <w:t>0% of the total payment</w:t>
            </w:r>
          </w:p>
        </w:tc>
      </w:tr>
      <w:tr w:rsidR="00F1332F" w:rsidRPr="00F1332F" w14:paraId="6031B5B5" w14:textId="77777777" w:rsidTr="00524187">
        <w:tc>
          <w:tcPr>
            <w:tcW w:w="3006" w:type="dxa"/>
          </w:tcPr>
          <w:p w14:paraId="639FB0CE" w14:textId="77777777" w:rsidR="0023636A" w:rsidRPr="00F1332F" w:rsidRDefault="0023636A" w:rsidP="00524187">
            <w:pPr>
              <w:rPr>
                <w:rFonts w:ascii="Arial" w:hAnsi="Arial" w:cs="Arial"/>
                <w:sz w:val="22"/>
                <w:szCs w:val="22"/>
              </w:rPr>
            </w:pPr>
            <w:r w:rsidRPr="00F1332F">
              <w:rPr>
                <w:rFonts w:ascii="Arial" w:hAnsi="Arial" w:cs="Arial"/>
                <w:sz w:val="22"/>
                <w:szCs w:val="22"/>
              </w:rPr>
              <w:t>Draft concept note for review</w:t>
            </w:r>
            <w:r w:rsidR="002242E2" w:rsidRPr="00F1332F">
              <w:rPr>
                <w:rFonts w:ascii="Arial" w:hAnsi="Arial" w:cs="Arial"/>
                <w:sz w:val="22"/>
                <w:szCs w:val="22"/>
              </w:rPr>
              <w:t xml:space="preserve"> along with the sustainable financing options identified </w:t>
            </w:r>
          </w:p>
        </w:tc>
        <w:tc>
          <w:tcPr>
            <w:tcW w:w="3006" w:type="dxa"/>
          </w:tcPr>
          <w:p w14:paraId="004EA8AE" w14:textId="77777777" w:rsidR="0023636A" w:rsidRPr="00F1332F" w:rsidRDefault="0023636A" w:rsidP="00524187">
            <w:pPr>
              <w:rPr>
                <w:rFonts w:ascii="Arial" w:hAnsi="Arial" w:cs="Arial"/>
                <w:sz w:val="22"/>
                <w:szCs w:val="22"/>
              </w:rPr>
            </w:pPr>
            <w:r w:rsidRPr="00F1332F">
              <w:rPr>
                <w:rFonts w:ascii="Arial" w:hAnsi="Arial" w:cs="Arial"/>
                <w:sz w:val="22"/>
                <w:szCs w:val="22"/>
              </w:rPr>
              <w:t xml:space="preserve">Within 10 weeks </w:t>
            </w:r>
          </w:p>
        </w:tc>
        <w:tc>
          <w:tcPr>
            <w:tcW w:w="3007" w:type="dxa"/>
          </w:tcPr>
          <w:p w14:paraId="64A9C685" w14:textId="739A12E0" w:rsidR="0023636A" w:rsidRPr="00F1332F" w:rsidRDefault="00D27762" w:rsidP="00524187">
            <w:pPr>
              <w:rPr>
                <w:rFonts w:ascii="Arial" w:hAnsi="Arial" w:cs="Arial"/>
                <w:sz w:val="22"/>
                <w:szCs w:val="22"/>
              </w:rPr>
            </w:pPr>
            <w:r w:rsidRPr="00F1332F">
              <w:rPr>
                <w:rFonts w:ascii="Arial" w:hAnsi="Arial" w:cs="Arial"/>
                <w:sz w:val="22"/>
                <w:szCs w:val="22"/>
              </w:rPr>
              <w:t>30% of the total payment</w:t>
            </w:r>
          </w:p>
        </w:tc>
      </w:tr>
      <w:tr w:rsidR="00F1332F" w:rsidRPr="00F1332F" w14:paraId="13AE17F2" w14:textId="77777777" w:rsidTr="00524187">
        <w:tc>
          <w:tcPr>
            <w:tcW w:w="3006" w:type="dxa"/>
          </w:tcPr>
          <w:p w14:paraId="6E14BD5D" w14:textId="77777777" w:rsidR="0023636A" w:rsidRPr="00F1332F" w:rsidRDefault="0023636A" w:rsidP="00524187">
            <w:pPr>
              <w:rPr>
                <w:rFonts w:ascii="Arial" w:hAnsi="Arial" w:cs="Arial"/>
                <w:sz w:val="22"/>
                <w:szCs w:val="22"/>
              </w:rPr>
            </w:pPr>
            <w:r w:rsidRPr="00F1332F">
              <w:rPr>
                <w:rFonts w:ascii="Arial" w:hAnsi="Arial" w:cs="Arial"/>
                <w:sz w:val="22"/>
                <w:szCs w:val="22"/>
              </w:rPr>
              <w:t>Final concept note incorporating feedback including power point presentation</w:t>
            </w:r>
          </w:p>
        </w:tc>
        <w:tc>
          <w:tcPr>
            <w:tcW w:w="3006" w:type="dxa"/>
          </w:tcPr>
          <w:p w14:paraId="2CB1861B" w14:textId="77777777" w:rsidR="0023636A" w:rsidRPr="00F1332F" w:rsidRDefault="0023636A" w:rsidP="00524187">
            <w:pPr>
              <w:rPr>
                <w:rFonts w:ascii="Arial" w:hAnsi="Arial" w:cs="Arial"/>
                <w:sz w:val="22"/>
                <w:szCs w:val="22"/>
              </w:rPr>
            </w:pPr>
            <w:r w:rsidRPr="00F1332F">
              <w:rPr>
                <w:rFonts w:ascii="Arial" w:hAnsi="Arial" w:cs="Arial"/>
                <w:sz w:val="22"/>
                <w:szCs w:val="22"/>
              </w:rPr>
              <w:t>Within 12 weeks</w:t>
            </w:r>
          </w:p>
        </w:tc>
        <w:tc>
          <w:tcPr>
            <w:tcW w:w="3007" w:type="dxa"/>
          </w:tcPr>
          <w:p w14:paraId="31729440" w14:textId="621FD121" w:rsidR="0023636A" w:rsidRPr="00F1332F" w:rsidRDefault="00D27762" w:rsidP="00524187">
            <w:pPr>
              <w:rPr>
                <w:rFonts w:ascii="Arial" w:hAnsi="Arial" w:cs="Arial"/>
                <w:sz w:val="22"/>
                <w:szCs w:val="22"/>
              </w:rPr>
            </w:pPr>
            <w:r w:rsidRPr="00F1332F">
              <w:rPr>
                <w:rFonts w:ascii="Arial" w:hAnsi="Arial" w:cs="Arial"/>
                <w:sz w:val="22"/>
                <w:szCs w:val="22"/>
              </w:rPr>
              <w:t>30% of the total payment</w:t>
            </w:r>
          </w:p>
        </w:tc>
      </w:tr>
      <w:tr w:rsidR="003B0C1D" w:rsidRPr="00F1332F" w14:paraId="1D1BE493" w14:textId="77777777" w:rsidTr="00524187">
        <w:tc>
          <w:tcPr>
            <w:tcW w:w="3006" w:type="dxa"/>
          </w:tcPr>
          <w:p w14:paraId="6F9C679A" w14:textId="495B18A7" w:rsidR="003B0C1D" w:rsidRPr="00F1332F" w:rsidRDefault="003B0C1D" w:rsidP="003B0C1D">
            <w:pPr>
              <w:rPr>
                <w:rFonts w:ascii="Arial" w:hAnsi="Arial" w:cs="Arial"/>
                <w:sz w:val="22"/>
                <w:szCs w:val="22"/>
              </w:rPr>
            </w:pPr>
            <w:r w:rsidRPr="00F1332F">
              <w:rPr>
                <w:rFonts w:ascii="Arial" w:hAnsi="Arial" w:cs="Arial"/>
                <w:sz w:val="22"/>
                <w:szCs w:val="22"/>
              </w:rPr>
              <w:t>Addressing feedback from GCF Secretariat on draft concept note submitted  Within 16-42 weeks</w:t>
            </w:r>
          </w:p>
        </w:tc>
        <w:tc>
          <w:tcPr>
            <w:tcW w:w="3006" w:type="dxa"/>
          </w:tcPr>
          <w:p w14:paraId="5E3F70C3" w14:textId="20FD2808" w:rsidR="003B0C1D" w:rsidRPr="00F1332F" w:rsidRDefault="003B0C1D" w:rsidP="003B0C1D">
            <w:pPr>
              <w:rPr>
                <w:rFonts w:ascii="Arial" w:hAnsi="Arial" w:cs="Arial"/>
                <w:sz w:val="22"/>
                <w:szCs w:val="22"/>
              </w:rPr>
            </w:pPr>
            <w:r w:rsidRPr="00F1332F">
              <w:rPr>
                <w:rFonts w:ascii="Arial" w:hAnsi="Arial" w:cs="Arial"/>
                <w:sz w:val="22"/>
                <w:szCs w:val="22"/>
              </w:rPr>
              <w:t>Within 16-42 weeks</w:t>
            </w:r>
          </w:p>
        </w:tc>
        <w:tc>
          <w:tcPr>
            <w:tcW w:w="3007" w:type="dxa"/>
          </w:tcPr>
          <w:p w14:paraId="42D5BF62" w14:textId="77777777" w:rsidR="003B0C1D" w:rsidRPr="00F1332F" w:rsidRDefault="003B0C1D" w:rsidP="003B0C1D">
            <w:pPr>
              <w:rPr>
                <w:rFonts w:ascii="Arial" w:hAnsi="Arial" w:cs="Arial"/>
                <w:sz w:val="22"/>
                <w:szCs w:val="22"/>
              </w:rPr>
            </w:pPr>
          </w:p>
        </w:tc>
      </w:tr>
    </w:tbl>
    <w:p w14:paraId="74F333F8" w14:textId="77777777" w:rsidR="0023636A" w:rsidRPr="00F1332F" w:rsidRDefault="0023636A" w:rsidP="0023636A">
      <w:pPr>
        <w:pBdr>
          <w:top w:val="nil"/>
          <w:left w:val="nil"/>
          <w:bottom w:val="nil"/>
          <w:right w:val="nil"/>
          <w:between w:val="nil"/>
        </w:pBdr>
        <w:ind w:left="720" w:firstLine="555"/>
        <w:rPr>
          <w:rFonts w:ascii="Arial" w:hAnsi="Arial" w:cs="Arial"/>
          <w:sz w:val="22"/>
          <w:szCs w:val="22"/>
        </w:rPr>
      </w:pPr>
    </w:p>
    <w:p w14:paraId="35825EBF" w14:textId="77777777" w:rsidR="0023636A" w:rsidRPr="00F1332F" w:rsidRDefault="0023636A" w:rsidP="0023636A">
      <w:pPr>
        <w:pBdr>
          <w:top w:val="nil"/>
          <w:left w:val="nil"/>
          <w:bottom w:val="nil"/>
          <w:right w:val="nil"/>
          <w:between w:val="nil"/>
        </w:pBdr>
        <w:rPr>
          <w:rFonts w:ascii="Arial" w:hAnsi="Arial" w:cs="Arial"/>
          <w:sz w:val="22"/>
          <w:szCs w:val="22"/>
        </w:rPr>
      </w:pPr>
    </w:p>
    <w:p w14:paraId="657985E6" w14:textId="77777777" w:rsidR="0023636A" w:rsidRPr="00F1332F" w:rsidRDefault="0023636A" w:rsidP="0023636A">
      <w:pPr>
        <w:numPr>
          <w:ilvl w:val="0"/>
          <w:numId w:val="17"/>
        </w:numPr>
        <w:spacing w:line="276" w:lineRule="auto"/>
        <w:ind w:hanging="360"/>
        <w:rPr>
          <w:rFonts w:ascii="Arial" w:hAnsi="Arial" w:cs="Arial"/>
          <w:b/>
          <w:sz w:val="22"/>
          <w:szCs w:val="22"/>
        </w:rPr>
      </w:pPr>
      <w:r w:rsidRPr="00F1332F">
        <w:rPr>
          <w:rFonts w:ascii="Arial" w:hAnsi="Arial" w:cs="Arial"/>
          <w:b/>
          <w:sz w:val="22"/>
          <w:szCs w:val="22"/>
        </w:rPr>
        <w:t>INSTITUTIONAL ARRANGEMENTS</w:t>
      </w:r>
    </w:p>
    <w:p w14:paraId="0212B175" w14:textId="77777777" w:rsidR="0023636A" w:rsidRPr="00F1332F" w:rsidRDefault="0023636A" w:rsidP="0023636A">
      <w:pPr>
        <w:ind w:firstLine="566"/>
        <w:rPr>
          <w:rFonts w:ascii="Arial" w:hAnsi="Arial" w:cs="Arial"/>
          <w:b/>
          <w:sz w:val="22"/>
          <w:szCs w:val="22"/>
        </w:rPr>
      </w:pPr>
      <w:r w:rsidRPr="00F1332F">
        <w:rPr>
          <w:rFonts w:ascii="Arial" w:hAnsi="Arial" w:cs="Arial"/>
          <w:sz w:val="22"/>
          <w:szCs w:val="22"/>
        </w:rPr>
        <w:t>The consultant will collaborate with the following institutions and persons: AFoCO and IUCN will provide comments, will oversee the Consultants work, if necessary will facilitate communication with stakeholders, and if necessary will provide organizational support for site visits, meetings.</w:t>
      </w:r>
    </w:p>
    <w:p w14:paraId="6FFEC333" w14:textId="77777777" w:rsidR="0023636A" w:rsidRPr="00F1332F" w:rsidRDefault="0023636A" w:rsidP="0023636A">
      <w:pPr>
        <w:pBdr>
          <w:top w:val="nil"/>
          <w:left w:val="nil"/>
          <w:bottom w:val="nil"/>
          <w:right w:val="nil"/>
          <w:between w:val="nil"/>
        </w:pBdr>
        <w:ind w:firstLine="566"/>
        <w:rPr>
          <w:rFonts w:ascii="Arial" w:hAnsi="Arial" w:cs="Arial"/>
          <w:sz w:val="22"/>
          <w:szCs w:val="22"/>
        </w:rPr>
      </w:pPr>
    </w:p>
    <w:p w14:paraId="1B935F56" w14:textId="77777777" w:rsidR="0023636A" w:rsidRPr="00F1332F" w:rsidRDefault="0023636A" w:rsidP="0023636A">
      <w:pPr>
        <w:numPr>
          <w:ilvl w:val="0"/>
          <w:numId w:val="17"/>
        </w:numPr>
        <w:pBdr>
          <w:top w:val="nil"/>
          <w:left w:val="nil"/>
          <w:bottom w:val="nil"/>
          <w:right w:val="nil"/>
          <w:between w:val="nil"/>
        </w:pBdr>
        <w:spacing w:line="276" w:lineRule="auto"/>
        <w:ind w:hanging="360"/>
        <w:rPr>
          <w:rFonts w:ascii="Arial" w:hAnsi="Arial" w:cs="Arial"/>
          <w:b/>
          <w:sz w:val="22"/>
          <w:szCs w:val="22"/>
        </w:rPr>
      </w:pPr>
      <w:r w:rsidRPr="00F1332F">
        <w:rPr>
          <w:rFonts w:ascii="Arial" w:hAnsi="Arial" w:cs="Arial"/>
          <w:b/>
          <w:sz w:val="22"/>
          <w:szCs w:val="22"/>
        </w:rPr>
        <w:t>DURATION OF WORK &amp; DUTY STATION</w:t>
      </w:r>
    </w:p>
    <w:p w14:paraId="7FBD179E" w14:textId="77777777" w:rsidR="0023636A" w:rsidRPr="00F1332F" w:rsidRDefault="0023636A" w:rsidP="0023636A">
      <w:pPr>
        <w:pBdr>
          <w:top w:val="nil"/>
          <w:left w:val="nil"/>
          <w:bottom w:val="nil"/>
          <w:right w:val="nil"/>
          <w:between w:val="nil"/>
        </w:pBdr>
        <w:rPr>
          <w:rFonts w:ascii="Arial" w:hAnsi="Arial" w:cs="Arial"/>
          <w:b/>
          <w:sz w:val="22"/>
          <w:szCs w:val="22"/>
        </w:rPr>
      </w:pPr>
    </w:p>
    <w:tbl>
      <w:tblPr>
        <w:tblW w:w="9072"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095"/>
      </w:tblGrid>
      <w:tr w:rsidR="00F1332F" w:rsidRPr="00F1332F" w14:paraId="074B7643" w14:textId="77777777" w:rsidTr="00CC2BAF">
        <w:tc>
          <w:tcPr>
            <w:tcW w:w="2977" w:type="dxa"/>
            <w:shd w:val="clear" w:color="auto" w:fill="auto"/>
            <w:tcMar>
              <w:top w:w="100" w:type="dxa"/>
              <w:left w:w="100" w:type="dxa"/>
              <w:bottom w:w="100" w:type="dxa"/>
              <w:right w:w="100" w:type="dxa"/>
            </w:tcMar>
          </w:tcPr>
          <w:p w14:paraId="143FFD24" w14:textId="77777777" w:rsidR="0023636A" w:rsidRPr="00F1332F" w:rsidRDefault="0023636A" w:rsidP="00524187">
            <w:pPr>
              <w:widowControl w:val="0"/>
              <w:pBdr>
                <w:top w:val="nil"/>
                <w:left w:val="nil"/>
                <w:bottom w:val="nil"/>
                <w:right w:val="nil"/>
                <w:between w:val="nil"/>
              </w:pBdr>
              <w:rPr>
                <w:rFonts w:ascii="Arial" w:hAnsi="Arial" w:cs="Arial"/>
                <w:b/>
                <w:sz w:val="22"/>
                <w:szCs w:val="22"/>
              </w:rPr>
            </w:pPr>
            <w:r w:rsidRPr="00F1332F">
              <w:rPr>
                <w:rFonts w:ascii="Arial" w:hAnsi="Arial" w:cs="Arial"/>
                <w:b/>
                <w:sz w:val="22"/>
                <w:szCs w:val="22"/>
              </w:rPr>
              <w:t>Contract signature:</w:t>
            </w:r>
          </w:p>
        </w:tc>
        <w:tc>
          <w:tcPr>
            <w:tcW w:w="6095" w:type="dxa"/>
            <w:shd w:val="clear" w:color="auto" w:fill="auto"/>
            <w:tcMar>
              <w:top w:w="100" w:type="dxa"/>
              <w:left w:w="100" w:type="dxa"/>
              <w:bottom w:w="100" w:type="dxa"/>
              <w:right w:w="100" w:type="dxa"/>
            </w:tcMar>
          </w:tcPr>
          <w:p w14:paraId="75DF018D" w14:textId="77777777" w:rsidR="0023636A" w:rsidRPr="00F1332F" w:rsidRDefault="0023636A" w:rsidP="00524187">
            <w:pPr>
              <w:widowControl w:val="0"/>
              <w:pBdr>
                <w:top w:val="nil"/>
                <w:left w:val="nil"/>
                <w:bottom w:val="nil"/>
                <w:right w:val="nil"/>
                <w:between w:val="nil"/>
              </w:pBdr>
              <w:rPr>
                <w:rFonts w:ascii="Arial" w:hAnsi="Arial" w:cs="Arial"/>
                <w:sz w:val="22"/>
                <w:szCs w:val="22"/>
              </w:rPr>
            </w:pPr>
            <w:r w:rsidRPr="00F1332F">
              <w:rPr>
                <w:rFonts w:ascii="Arial" w:hAnsi="Arial" w:cs="Arial"/>
                <w:sz w:val="22"/>
                <w:szCs w:val="22"/>
              </w:rPr>
              <w:t xml:space="preserve">Within 1 week after Consultant is notified of selection </w:t>
            </w:r>
          </w:p>
        </w:tc>
      </w:tr>
      <w:tr w:rsidR="00F1332F" w:rsidRPr="00F1332F" w14:paraId="65170D9C" w14:textId="77777777" w:rsidTr="00CC2BAF">
        <w:tc>
          <w:tcPr>
            <w:tcW w:w="2977" w:type="dxa"/>
            <w:shd w:val="clear" w:color="auto" w:fill="auto"/>
            <w:tcMar>
              <w:top w:w="100" w:type="dxa"/>
              <w:left w:w="100" w:type="dxa"/>
              <w:bottom w:w="100" w:type="dxa"/>
              <w:right w:w="100" w:type="dxa"/>
            </w:tcMar>
          </w:tcPr>
          <w:p w14:paraId="75049B83" w14:textId="77777777" w:rsidR="0023636A" w:rsidRPr="00F1332F" w:rsidRDefault="0023636A" w:rsidP="00524187">
            <w:pPr>
              <w:widowControl w:val="0"/>
              <w:pBdr>
                <w:top w:val="nil"/>
                <w:left w:val="nil"/>
                <w:bottom w:val="nil"/>
                <w:right w:val="nil"/>
                <w:between w:val="nil"/>
              </w:pBdr>
              <w:rPr>
                <w:rFonts w:ascii="Arial" w:hAnsi="Arial" w:cs="Arial"/>
                <w:b/>
                <w:sz w:val="22"/>
                <w:szCs w:val="22"/>
              </w:rPr>
            </w:pPr>
            <w:r w:rsidRPr="00F1332F">
              <w:rPr>
                <w:rFonts w:ascii="Arial" w:hAnsi="Arial" w:cs="Arial"/>
                <w:b/>
                <w:sz w:val="22"/>
                <w:szCs w:val="22"/>
              </w:rPr>
              <w:t>Consultancy services start date:</w:t>
            </w:r>
          </w:p>
        </w:tc>
        <w:tc>
          <w:tcPr>
            <w:tcW w:w="6095" w:type="dxa"/>
            <w:shd w:val="clear" w:color="auto" w:fill="auto"/>
            <w:tcMar>
              <w:top w:w="100" w:type="dxa"/>
              <w:left w:w="100" w:type="dxa"/>
              <w:bottom w:w="100" w:type="dxa"/>
              <w:right w:w="100" w:type="dxa"/>
            </w:tcMar>
          </w:tcPr>
          <w:p w14:paraId="4CCEF31D" w14:textId="7AC5EF32" w:rsidR="0023636A" w:rsidRPr="00F1332F" w:rsidRDefault="0023636A" w:rsidP="00524187">
            <w:pPr>
              <w:widowControl w:val="0"/>
              <w:pBdr>
                <w:top w:val="nil"/>
                <w:left w:val="nil"/>
                <w:bottom w:val="nil"/>
                <w:right w:val="nil"/>
                <w:between w:val="nil"/>
              </w:pBdr>
              <w:rPr>
                <w:rFonts w:ascii="Arial" w:hAnsi="Arial" w:cs="Arial"/>
                <w:b/>
                <w:sz w:val="22"/>
                <w:szCs w:val="22"/>
              </w:rPr>
            </w:pPr>
            <w:r w:rsidRPr="00F1332F">
              <w:rPr>
                <w:rFonts w:ascii="Arial" w:hAnsi="Arial" w:cs="Arial"/>
                <w:b/>
                <w:sz w:val="22"/>
                <w:szCs w:val="22"/>
              </w:rPr>
              <w:t xml:space="preserve">November </w:t>
            </w:r>
            <w:r w:rsidR="00CC2BAF" w:rsidRPr="00F1332F">
              <w:rPr>
                <w:rFonts w:ascii="Arial" w:hAnsi="Arial" w:cs="Arial"/>
                <w:b/>
                <w:sz w:val="22"/>
                <w:szCs w:val="22"/>
              </w:rPr>
              <w:t>21</w:t>
            </w:r>
            <w:r w:rsidRPr="00F1332F">
              <w:rPr>
                <w:rFonts w:ascii="Arial" w:hAnsi="Arial" w:cs="Arial"/>
                <w:b/>
                <w:sz w:val="22"/>
                <w:szCs w:val="22"/>
              </w:rPr>
              <w:t xml:space="preserve">, 2023 </w:t>
            </w:r>
          </w:p>
          <w:p w14:paraId="3A51898F" w14:textId="77777777" w:rsidR="0023636A" w:rsidRPr="00F1332F" w:rsidRDefault="0023636A" w:rsidP="00524187">
            <w:pPr>
              <w:widowControl w:val="0"/>
              <w:pBdr>
                <w:top w:val="nil"/>
                <w:left w:val="nil"/>
                <w:bottom w:val="nil"/>
                <w:right w:val="nil"/>
                <w:between w:val="nil"/>
              </w:pBdr>
              <w:rPr>
                <w:rFonts w:ascii="Arial" w:hAnsi="Arial" w:cs="Arial"/>
                <w:sz w:val="22"/>
                <w:szCs w:val="22"/>
              </w:rPr>
            </w:pPr>
            <w:r w:rsidRPr="00F1332F">
              <w:rPr>
                <w:rFonts w:ascii="Arial" w:hAnsi="Arial" w:cs="Arial"/>
                <w:sz w:val="22"/>
                <w:szCs w:val="22"/>
              </w:rPr>
              <w:t>(or as soon as possible counting from the date the Contract due to a Consultancy services will be signed (preferably in the first week on November before the preliminary survey to Timor-Leste)</w:t>
            </w:r>
          </w:p>
        </w:tc>
      </w:tr>
      <w:tr w:rsidR="00F1332F" w:rsidRPr="00F1332F" w14:paraId="257446BF" w14:textId="77777777" w:rsidTr="00CC2BAF">
        <w:tc>
          <w:tcPr>
            <w:tcW w:w="2977" w:type="dxa"/>
            <w:shd w:val="clear" w:color="auto" w:fill="auto"/>
            <w:tcMar>
              <w:top w:w="100" w:type="dxa"/>
              <w:left w:w="100" w:type="dxa"/>
              <w:bottom w:w="100" w:type="dxa"/>
              <w:right w:w="100" w:type="dxa"/>
            </w:tcMar>
          </w:tcPr>
          <w:p w14:paraId="407211A2" w14:textId="77777777" w:rsidR="0023636A" w:rsidRPr="00F1332F" w:rsidRDefault="0023636A" w:rsidP="00524187">
            <w:pPr>
              <w:widowControl w:val="0"/>
              <w:pBdr>
                <w:top w:val="nil"/>
                <w:left w:val="nil"/>
                <w:bottom w:val="nil"/>
                <w:right w:val="nil"/>
                <w:between w:val="nil"/>
              </w:pBdr>
              <w:rPr>
                <w:rFonts w:ascii="Arial" w:hAnsi="Arial" w:cs="Arial"/>
                <w:b/>
                <w:sz w:val="22"/>
                <w:szCs w:val="22"/>
              </w:rPr>
            </w:pPr>
            <w:r w:rsidRPr="00F1332F">
              <w:rPr>
                <w:rFonts w:ascii="Arial" w:hAnsi="Arial" w:cs="Arial"/>
                <w:b/>
                <w:sz w:val="22"/>
                <w:szCs w:val="22"/>
              </w:rPr>
              <w:t>Duration of Consultancy services:</w:t>
            </w:r>
          </w:p>
        </w:tc>
        <w:tc>
          <w:tcPr>
            <w:tcW w:w="6095" w:type="dxa"/>
            <w:shd w:val="clear" w:color="auto" w:fill="auto"/>
            <w:tcMar>
              <w:top w:w="100" w:type="dxa"/>
              <w:left w:w="100" w:type="dxa"/>
              <w:bottom w:w="100" w:type="dxa"/>
              <w:right w:w="100" w:type="dxa"/>
            </w:tcMar>
          </w:tcPr>
          <w:p w14:paraId="731B4645" w14:textId="2BF3836F" w:rsidR="0023636A" w:rsidRPr="00F1332F" w:rsidRDefault="0023636A" w:rsidP="00524187">
            <w:pPr>
              <w:widowControl w:val="0"/>
              <w:pBdr>
                <w:top w:val="nil"/>
                <w:left w:val="nil"/>
                <w:bottom w:val="nil"/>
                <w:right w:val="nil"/>
                <w:between w:val="nil"/>
              </w:pBdr>
              <w:rPr>
                <w:rFonts w:ascii="Arial" w:hAnsi="Arial" w:cs="Arial"/>
                <w:b/>
                <w:sz w:val="22"/>
                <w:szCs w:val="22"/>
              </w:rPr>
            </w:pPr>
            <w:r w:rsidRPr="00F1332F">
              <w:rPr>
                <w:rFonts w:ascii="Arial" w:hAnsi="Arial" w:cs="Arial"/>
                <w:b/>
                <w:sz w:val="22"/>
                <w:szCs w:val="22"/>
              </w:rPr>
              <w:t xml:space="preserve">November </w:t>
            </w:r>
            <w:r w:rsidR="00CC2BAF" w:rsidRPr="00F1332F">
              <w:rPr>
                <w:rFonts w:ascii="Arial" w:hAnsi="Arial" w:cs="Arial"/>
                <w:b/>
                <w:sz w:val="22"/>
                <w:szCs w:val="22"/>
              </w:rPr>
              <w:t>2</w:t>
            </w:r>
            <w:r w:rsidRPr="00F1332F">
              <w:rPr>
                <w:rFonts w:ascii="Arial" w:hAnsi="Arial" w:cs="Arial"/>
                <w:b/>
                <w:sz w:val="22"/>
                <w:szCs w:val="22"/>
              </w:rPr>
              <w:t xml:space="preserve">1, 2023 - </w:t>
            </w:r>
            <w:r w:rsidR="003B0C1D" w:rsidRPr="00F1332F">
              <w:rPr>
                <w:rFonts w:ascii="Arial" w:hAnsi="Arial" w:cs="Arial" w:hint="eastAsia"/>
                <w:b/>
                <w:sz w:val="22"/>
                <w:szCs w:val="22"/>
                <w:lang w:eastAsia="ko-KR"/>
              </w:rPr>
              <w:t>April</w:t>
            </w:r>
            <w:r w:rsidRPr="00F1332F">
              <w:rPr>
                <w:rFonts w:ascii="Arial" w:hAnsi="Arial" w:cs="Arial"/>
                <w:b/>
                <w:sz w:val="22"/>
                <w:szCs w:val="22"/>
              </w:rPr>
              <w:t xml:space="preserve"> </w:t>
            </w:r>
            <w:r w:rsidR="00CC2BAF" w:rsidRPr="00F1332F">
              <w:rPr>
                <w:rFonts w:ascii="Arial" w:hAnsi="Arial" w:cs="Arial"/>
                <w:b/>
                <w:sz w:val="22"/>
                <w:szCs w:val="22"/>
              </w:rPr>
              <w:t>20</w:t>
            </w:r>
            <w:r w:rsidRPr="00F1332F">
              <w:rPr>
                <w:rFonts w:ascii="Arial" w:hAnsi="Arial" w:cs="Arial"/>
                <w:b/>
                <w:sz w:val="22"/>
                <w:szCs w:val="22"/>
              </w:rPr>
              <w:t>, 2023</w:t>
            </w:r>
          </w:p>
          <w:p w14:paraId="7863BDC6" w14:textId="77777777" w:rsidR="0023636A" w:rsidRPr="00F1332F" w:rsidRDefault="0023636A" w:rsidP="00524187">
            <w:pPr>
              <w:widowControl w:val="0"/>
              <w:pBdr>
                <w:top w:val="nil"/>
                <w:left w:val="nil"/>
                <w:bottom w:val="nil"/>
                <w:right w:val="nil"/>
                <w:between w:val="nil"/>
              </w:pBdr>
              <w:rPr>
                <w:rFonts w:ascii="Arial" w:hAnsi="Arial" w:cs="Arial"/>
                <w:sz w:val="22"/>
                <w:szCs w:val="22"/>
              </w:rPr>
            </w:pPr>
            <w:r w:rsidRPr="00F1332F">
              <w:rPr>
                <w:rFonts w:ascii="Arial" w:hAnsi="Arial" w:cs="Arial"/>
                <w:sz w:val="22"/>
                <w:szCs w:val="22"/>
              </w:rPr>
              <w:t>(4 months from the date the Contract due to a Consultancy services will be signed)</w:t>
            </w:r>
          </w:p>
        </w:tc>
      </w:tr>
      <w:tr w:rsidR="00F1332F" w:rsidRPr="00F1332F" w14:paraId="727F068D" w14:textId="77777777" w:rsidTr="00CC2BAF">
        <w:tc>
          <w:tcPr>
            <w:tcW w:w="2977" w:type="dxa"/>
            <w:shd w:val="clear" w:color="auto" w:fill="auto"/>
            <w:tcMar>
              <w:top w:w="100" w:type="dxa"/>
              <w:left w:w="100" w:type="dxa"/>
              <w:bottom w:w="100" w:type="dxa"/>
              <w:right w:w="100" w:type="dxa"/>
            </w:tcMar>
          </w:tcPr>
          <w:p w14:paraId="78CAE3ED" w14:textId="77777777" w:rsidR="0023636A" w:rsidRPr="00F1332F" w:rsidRDefault="0023636A" w:rsidP="00524187">
            <w:pPr>
              <w:widowControl w:val="0"/>
              <w:pBdr>
                <w:top w:val="nil"/>
                <w:left w:val="nil"/>
                <w:bottom w:val="nil"/>
                <w:right w:val="nil"/>
                <w:between w:val="nil"/>
              </w:pBdr>
              <w:rPr>
                <w:rFonts w:ascii="Arial" w:hAnsi="Arial" w:cs="Arial"/>
                <w:b/>
                <w:sz w:val="22"/>
                <w:szCs w:val="22"/>
              </w:rPr>
            </w:pPr>
            <w:r w:rsidRPr="00F1332F">
              <w:rPr>
                <w:rFonts w:ascii="Arial" w:hAnsi="Arial" w:cs="Arial"/>
                <w:b/>
                <w:sz w:val="22"/>
                <w:szCs w:val="22"/>
              </w:rPr>
              <w:t>Duty station:</w:t>
            </w:r>
          </w:p>
        </w:tc>
        <w:tc>
          <w:tcPr>
            <w:tcW w:w="6095" w:type="dxa"/>
            <w:shd w:val="clear" w:color="auto" w:fill="auto"/>
            <w:tcMar>
              <w:top w:w="100" w:type="dxa"/>
              <w:left w:w="100" w:type="dxa"/>
              <w:bottom w:w="100" w:type="dxa"/>
              <w:right w:w="100" w:type="dxa"/>
            </w:tcMar>
          </w:tcPr>
          <w:p w14:paraId="1A96F36F" w14:textId="77777777" w:rsidR="0023636A" w:rsidRPr="00F1332F" w:rsidRDefault="0023636A" w:rsidP="00524187">
            <w:pPr>
              <w:rPr>
                <w:rFonts w:ascii="Arial" w:hAnsi="Arial" w:cs="Arial"/>
                <w:b/>
                <w:sz w:val="22"/>
                <w:szCs w:val="22"/>
              </w:rPr>
            </w:pPr>
            <w:r w:rsidRPr="00F1332F">
              <w:rPr>
                <w:rFonts w:ascii="Arial" w:hAnsi="Arial" w:cs="Arial"/>
                <w:b/>
                <w:sz w:val="22"/>
                <w:szCs w:val="22"/>
              </w:rPr>
              <w:t>Home-based, including mission(s) to Timor-Leste</w:t>
            </w:r>
          </w:p>
          <w:p w14:paraId="2C05B860" w14:textId="32FD4BE0" w:rsidR="0023636A" w:rsidRPr="00F1332F" w:rsidRDefault="0023636A" w:rsidP="00524187">
            <w:pPr>
              <w:rPr>
                <w:rFonts w:ascii="Arial" w:hAnsi="Arial" w:cs="Arial"/>
                <w:b/>
                <w:sz w:val="22"/>
                <w:szCs w:val="22"/>
              </w:rPr>
            </w:pPr>
            <w:r w:rsidRPr="00F1332F">
              <w:rPr>
                <w:rFonts w:ascii="Arial" w:hAnsi="Arial" w:cs="Arial"/>
                <w:sz w:val="22"/>
                <w:szCs w:val="22"/>
              </w:rPr>
              <w:lastRenderedPageBreak/>
              <w:t>(The Consultant will be expected to work remotely in close cooperation with the Strategic Planning Team of AFoCO, and is expected to travel to Timor-Leste for 14-20 days for preliminary survey and/or feasibility studies</w:t>
            </w:r>
            <w:r w:rsidR="001B3AEB" w:rsidRPr="00F1332F">
              <w:rPr>
                <w:rFonts w:ascii="Arial" w:hAnsi="Arial" w:cs="Arial"/>
                <w:sz w:val="22"/>
                <w:szCs w:val="22"/>
              </w:rPr>
              <w:t>. The travel cost to Timor-Leste will be covered by AFoCO additionally</w:t>
            </w:r>
            <w:r w:rsidRPr="00F1332F">
              <w:rPr>
                <w:rFonts w:ascii="Arial" w:hAnsi="Arial" w:cs="Arial"/>
                <w:sz w:val="22"/>
                <w:szCs w:val="22"/>
              </w:rPr>
              <w:t>)</w:t>
            </w:r>
          </w:p>
        </w:tc>
      </w:tr>
    </w:tbl>
    <w:p w14:paraId="0AD0D283" w14:textId="77777777" w:rsidR="004E1453" w:rsidRPr="00F1332F" w:rsidRDefault="004E1453" w:rsidP="00DF1AEC">
      <w:pPr>
        <w:rPr>
          <w:rFonts w:ascii="Garamond" w:eastAsia="STZhongsong" w:hAnsi="Garamond" w:cs="Arial" w:hint="eastAsia"/>
          <w:b/>
          <w:bCs/>
          <w:lang w:val="en-GB" w:eastAsia="zh-CN"/>
        </w:rPr>
      </w:pPr>
      <w:bookmarkStart w:id="1" w:name="_GoBack"/>
      <w:bookmarkEnd w:id="0"/>
      <w:bookmarkEnd w:id="1"/>
    </w:p>
    <w:sectPr w:rsidR="004E1453" w:rsidRPr="00F1332F" w:rsidSect="00EB246E">
      <w:footerReference w:type="default" r:id="rId8"/>
      <w:footerReference w:type="first" r:id="rId9"/>
      <w:pgSz w:w="11907" w:h="16840" w:code="9"/>
      <w:pgMar w:top="1440" w:right="1134" w:bottom="1440" w:left="993"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5DE7CD" w16cex:dateUtc="2023-10-24T05:25:00Z"/>
  <w16cex:commentExtensible w16cex:durableId="558981CF" w16cex:dateUtc="2023-10-24T05:31:00Z"/>
  <w16cex:commentExtensible w16cex:durableId="7753F483" w16cex:dateUtc="2023-10-24T05:34:00Z"/>
  <w16cex:commentExtensible w16cex:durableId="35900F06" w16cex:dateUtc="2023-10-24T05:35:00Z"/>
  <w16cex:commentExtensible w16cex:durableId="032CEFEF" w16cex:dateUtc="2023-10-24T05:53:00Z"/>
  <w16cex:commentExtensible w16cex:durableId="4F6036E0" w16cex:dateUtc="2023-10-24T05:32:00Z"/>
  <w16cex:commentExtensible w16cex:durableId="3833F88A" w16cex:dateUtc="2023-10-24T05:36:00Z"/>
  <w16cex:commentExtensible w16cex:durableId="5EBDCA18" w16cex:dateUtc="2023-10-24T05:52:00Z"/>
  <w16cex:commentExtensible w16cex:durableId="00395244" w16cex:dateUtc="2023-10-24T05:42:00Z"/>
  <w16cex:commentExtensible w16cex:durableId="7C82DE05" w16cex:dateUtc="2023-10-24T05:4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A421D" w14:textId="77777777" w:rsidR="00E47DDA" w:rsidRDefault="00E47DDA">
      <w:r>
        <w:separator/>
      </w:r>
    </w:p>
  </w:endnote>
  <w:endnote w:type="continuationSeparator" w:id="0">
    <w:p w14:paraId="20E99F8E" w14:textId="77777777" w:rsidR="00E47DDA" w:rsidRDefault="00E4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000"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FFCFF" w14:textId="1365C41C" w:rsidR="00835A21" w:rsidRDefault="00835A21" w:rsidP="00695777">
    <w:pPr>
      <w:pStyle w:val="a6"/>
      <w:tabs>
        <w:tab w:val="clear" w:pos="8640"/>
      </w:tabs>
      <w:ind w:right="-759"/>
    </w:pPr>
    <w:r>
      <w:rPr>
        <w:rFonts w:ascii="Arial" w:hAnsi="Arial" w:cs="Arial"/>
        <w:sz w:val="14"/>
        <w:szCs w:val="14"/>
      </w:rPr>
      <w:t>IUCN</w:t>
    </w:r>
    <w:r w:rsidRPr="004040A4">
      <w:rPr>
        <w:rFonts w:ascii="Arial" w:hAnsi="Arial" w:cs="Arial"/>
        <w:sz w:val="14"/>
        <w:szCs w:val="14"/>
      </w:rPr>
      <w:t xml:space="preserve">: </w:t>
    </w:r>
    <w:r>
      <w:rPr>
        <w:rFonts w:ascii="Arial" w:hAnsi="Arial" w:cs="Arial"/>
        <w:sz w:val="14"/>
        <w:szCs w:val="14"/>
      </w:rPr>
      <w:t>Request for Proposals</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r w:rsidRPr="00695777">
      <w:rPr>
        <w:rFonts w:ascii="Arial" w:hAnsi="Arial" w:cs="Arial"/>
        <w:sz w:val="16"/>
        <w:szCs w:val="16"/>
      </w:rPr>
      <w:tab/>
    </w:r>
    <w:r w:rsidRPr="00695777">
      <w:rPr>
        <w:rFonts w:ascii="Arial" w:hAnsi="Arial" w:cs="Arial"/>
        <w:sz w:val="14"/>
        <w:szCs w:val="14"/>
      </w:rPr>
      <w:t xml:space="preserve">Page </w:t>
    </w:r>
    <w:r w:rsidRPr="00695777">
      <w:rPr>
        <w:rFonts w:ascii="Arial" w:hAnsi="Arial" w:cs="Arial"/>
        <w:sz w:val="14"/>
        <w:szCs w:val="14"/>
      </w:rPr>
      <w:fldChar w:fldCharType="begin"/>
    </w:r>
    <w:r w:rsidRPr="00695777">
      <w:rPr>
        <w:rFonts w:ascii="Arial" w:hAnsi="Arial" w:cs="Arial"/>
        <w:sz w:val="14"/>
        <w:szCs w:val="14"/>
      </w:rPr>
      <w:instrText xml:space="preserve"> PAGE </w:instrText>
    </w:r>
    <w:r w:rsidRPr="00695777">
      <w:rPr>
        <w:rFonts w:ascii="Arial" w:hAnsi="Arial" w:cs="Arial"/>
        <w:sz w:val="14"/>
        <w:szCs w:val="14"/>
      </w:rPr>
      <w:fldChar w:fldCharType="separate"/>
    </w:r>
    <w:r w:rsidR="007F4745">
      <w:rPr>
        <w:rFonts w:ascii="Arial" w:hAnsi="Arial" w:cs="Arial"/>
        <w:noProof/>
        <w:sz w:val="14"/>
        <w:szCs w:val="14"/>
      </w:rPr>
      <w:t>4</w:t>
    </w:r>
    <w:r w:rsidRPr="00695777">
      <w:rPr>
        <w:rFonts w:ascii="Arial" w:hAnsi="Arial" w:cs="Arial"/>
        <w:sz w:val="14"/>
        <w:szCs w:val="14"/>
      </w:rPr>
      <w:fldChar w:fldCharType="end"/>
    </w:r>
    <w:r w:rsidRPr="00695777">
      <w:rPr>
        <w:rFonts w:ascii="Arial" w:hAnsi="Arial" w:cs="Arial"/>
        <w:sz w:val="14"/>
        <w:szCs w:val="14"/>
      </w:rPr>
      <w:t xml:space="preserve"> of </w:t>
    </w:r>
    <w:r w:rsidRPr="00695777">
      <w:rPr>
        <w:rFonts w:ascii="Arial" w:hAnsi="Arial" w:cs="Arial"/>
        <w:sz w:val="14"/>
        <w:szCs w:val="14"/>
      </w:rPr>
      <w:fldChar w:fldCharType="begin"/>
    </w:r>
    <w:r w:rsidRPr="00695777">
      <w:rPr>
        <w:rFonts w:ascii="Arial" w:hAnsi="Arial" w:cs="Arial"/>
        <w:sz w:val="14"/>
        <w:szCs w:val="14"/>
      </w:rPr>
      <w:instrText xml:space="preserve"> NUMPAGES  </w:instrText>
    </w:r>
    <w:r w:rsidRPr="00695777">
      <w:rPr>
        <w:rFonts w:ascii="Arial" w:hAnsi="Arial" w:cs="Arial"/>
        <w:sz w:val="14"/>
        <w:szCs w:val="14"/>
      </w:rPr>
      <w:fldChar w:fldCharType="separate"/>
    </w:r>
    <w:r w:rsidR="007F4745">
      <w:rPr>
        <w:rFonts w:ascii="Arial" w:hAnsi="Arial" w:cs="Arial"/>
        <w:noProof/>
        <w:sz w:val="14"/>
        <w:szCs w:val="14"/>
      </w:rPr>
      <w:t>5</w:t>
    </w:r>
    <w:r w:rsidRPr="00695777">
      <w:rPr>
        <w:rFonts w:ascii="Arial" w:hAnsi="Arial" w:cs="Arial"/>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DE822" w14:textId="77777777" w:rsidR="00835A21" w:rsidRDefault="00835A21">
    <w:pPr>
      <w:pStyle w:val="a6"/>
    </w:pPr>
    <w:r>
      <w:rPr>
        <w:noProof/>
        <w:lang w:eastAsia="ko-KR"/>
      </w:rPr>
      <mc:AlternateContent>
        <mc:Choice Requires="wps">
          <w:drawing>
            <wp:anchor distT="0" distB="0" distL="114300" distR="114300" simplePos="0" relativeHeight="251658240" behindDoc="0" locked="0" layoutInCell="1" allowOverlap="1" wp14:anchorId="0AF24763" wp14:editId="0BA955B8">
              <wp:simplePos x="0" y="0"/>
              <wp:positionH relativeFrom="column">
                <wp:posOffset>-581660</wp:posOffset>
              </wp:positionH>
              <wp:positionV relativeFrom="paragraph">
                <wp:posOffset>-43180</wp:posOffset>
              </wp:positionV>
              <wp:extent cx="4131310" cy="342900"/>
              <wp:effectExtent l="0" t="4445" r="317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87D67" w14:textId="77777777" w:rsidR="00835A21" w:rsidRPr="00DE50AD" w:rsidRDefault="00835A21" w:rsidP="00DE50AD">
                          <w:pPr>
                            <w:rPr>
                              <w:rFonts w:ascii="Arial" w:hAnsi="Arial" w:cs="Arial"/>
                              <w:b/>
                              <w:color w:val="FFFFFF"/>
                              <w:sz w:val="16"/>
                              <w:szCs w:val="16"/>
                            </w:rPr>
                          </w:pPr>
                          <w:r>
                            <w:rPr>
                              <w:rFonts w:ascii="Arial" w:hAnsi="Arial" w:cs="Arial"/>
                              <w:b/>
                              <w:color w:val="FFFFFF"/>
                              <w:sz w:val="16"/>
                              <w:szCs w:val="16"/>
                            </w:rPr>
                            <w:t>IUCN (</w:t>
                          </w:r>
                          <w:r w:rsidRPr="00DE50AD">
                            <w:rPr>
                              <w:rFonts w:ascii="Arial" w:hAnsi="Arial" w:cs="Arial"/>
                              <w:b/>
                              <w:color w:val="FFFFFF"/>
                              <w:sz w:val="16"/>
                              <w:szCs w:val="16"/>
                            </w:rPr>
                            <w:t>INTERNATIONAL UNION FOR CONSERVATION OF NATURE</w:t>
                          </w:r>
                          <w:r>
                            <w:rPr>
                              <w:rFonts w:ascii="Arial" w:hAnsi="Arial" w:cs="Arial"/>
                              <w:b/>
                              <w:color w:val="FFFFFF"/>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AF24763" id="_x0000_t202" coordsize="21600,21600" o:spt="202" path="m,l,21600r21600,l21600,xe">
              <v:stroke joinstyle="miter"/>
              <v:path gradientshapeok="t" o:connecttype="rect"/>
            </v:shapetype>
            <v:shape id="Text Box 6" o:spid="_x0000_s1026" type="#_x0000_t202" style="position:absolute;margin-left:-45.8pt;margin-top:-3.4pt;width:325.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" filled="f" stroked="f">
              <v:textbox>
                <w:txbxContent>
                  <w:p w14:paraId="77A87D67" w14:textId="77777777" w:rsidR="00835A21" w:rsidRPr="00DE50AD" w:rsidRDefault="00835A21" w:rsidP="00DE50AD">
                    <w:pPr>
                      <w:rPr>
                        <w:rFonts w:ascii="Arial" w:hAnsi="Arial" w:cs="Arial"/>
                        <w:b/>
                        <w:color w:val="FFFFFF"/>
                        <w:sz w:val="16"/>
                        <w:szCs w:val="16"/>
                      </w:rPr>
                    </w:pPr>
                    <w:r>
                      <w:rPr>
                        <w:rFonts w:ascii="Arial" w:hAnsi="Arial" w:cs="Arial"/>
                        <w:b/>
                        <w:color w:val="FFFFFF"/>
                        <w:sz w:val="16"/>
                        <w:szCs w:val="16"/>
                      </w:rPr>
                      <w:t>IUCN (</w:t>
                    </w:r>
                    <w:r w:rsidRPr="00DE50AD">
                      <w:rPr>
                        <w:rFonts w:ascii="Arial" w:hAnsi="Arial" w:cs="Arial"/>
                        <w:b/>
                        <w:color w:val="FFFFFF"/>
                        <w:sz w:val="16"/>
                        <w:szCs w:val="16"/>
                      </w:rPr>
                      <w:t>INTERNATIONAL UNION FOR CONSERVATION OF NATURE</w:t>
                    </w:r>
                    <w:r>
                      <w:rPr>
                        <w:rFonts w:ascii="Arial" w:hAnsi="Arial" w:cs="Arial"/>
                        <w:b/>
                        <w:color w:val="FFFFFF"/>
                        <w:sz w:val="16"/>
                        <w:szCs w:val="16"/>
                      </w:rPr>
                      <w:t>)</w:t>
                    </w:r>
                  </w:p>
                </w:txbxContent>
              </v:textbox>
            </v:shape>
          </w:pict>
        </mc:Fallback>
      </mc:AlternateContent>
    </w:r>
    <w:r>
      <w:rPr>
        <w:noProof/>
        <w:lang w:eastAsia="ko-KR"/>
      </w:rPr>
      <mc:AlternateContent>
        <mc:Choice Requires="wps">
          <w:drawing>
            <wp:anchor distT="0" distB="0" distL="114300" distR="114300" simplePos="0" relativeHeight="251657216" behindDoc="0" locked="0" layoutInCell="1" allowOverlap="1" wp14:anchorId="7A4A2285" wp14:editId="091B4EBE">
              <wp:simplePos x="0" y="0"/>
              <wp:positionH relativeFrom="column">
                <wp:posOffset>-560705</wp:posOffset>
              </wp:positionH>
              <wp:positionV relativeFrom="paragraph">
                <wp:posOffset>-20320</wp:posOffset>
              </wp:positionV>
              <wp:extent cx="6499860" cy="179705"/>
              <wp:effectExtent l="1270" t="0" r="4445" b="25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179705"/>
                      </a:xfrm>
                      <a:prstGeom prst="rect">
                        <a:avLst/>
                      </a:prstGeom>
                      <a:solidFill>
                        <a:srgbClr val="0034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DCBBE67" id="Rectangle 5" o:spid="_x0000_s1026" style="position:absolute;left:0;text-align:left;margin-left:-44.15pt;margin-top:-1.6pt;width:511.8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" fillcolor="#003478" stroked="f"/>
          </w:pict>
        </mc:Fallback>
      </mc:AlternateContent>
    </w:r>
  </w:p>
  <w:p w14:paraId="1A5F4788" w14:textId="77777777" w:rsidR="00835A21" w:rsidRDefault="00835A21">
    <w:pPr>
      <w:pStyle w:val="a6"/>
    </w:pPr>
  </w:p>
  <w:p w14:paraId="5447E474" w14:textId="77777777" w:rsidR="00835A21" w:rsidRPr="00D370E6" w:rsidRDefault="00835A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5ABBD" w14:textId="77777777" w:rsidR="00E47DDA" w:rsidRDefault="00E47DDA">
      <w:r>
        <w:separator/>
      </w:r>
    </w:p>
  </w:footnote>
  <w:footnote w:type="continuationSeparator" w:id="0">
    <w:p w14:paraId="435D6276" w14:textId="77777777" w:rsidR="00E47DDA" w:rsidRDefault="00E47D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3881"/>
    <w:multiLevelType w:val="hybridMultilevel"/>
    <w:tmpl w:val="4F8E8B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1D0969"/>
    <w:multiLevelType w:val="multilevel"/>
    <w:tmpl w:val="4F6A1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2430EB"/>
    <w:multiLevelType w:val="hybridMultilevel"/>
    <w:tmpl w:val="83B2E620"/>
    <w:lvl w:ilvl="0" w:tplc="C8DEA00C">
      <w:start w:val="2"/>
      <w:numFmt w:val="bullet"/>
      <w:lvlText w:val="-"/>
      <w:lvlJc w:val="left"/>
      <w:pPr>
        <w:ind w:left="1080" w:hanging="360"/>
      </w:pPr>
      <w:rPr>
        <w:rFonts w:ascii="Times" w:eastAsiaTheme="minorEastAsia" w:hAnsi="Times" w:cs="Time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A2B0C9D"/>
    <w:multiLevelType w:val="multilevel"/>
    <w:tmpl w:val="43C8C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7E3AA8"/>
    <w:multiLevelType w:val="multilevel"/>
    <w:tmpl w:val="DCF65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6" w15:restartNumberingAfterBreak="0">
    <w:nsid w:val="34AE3892"/>
    <w:multiLevelType w:val="multilevel"/>
    <w:tmpl w:val="0C22D2FA"/>
    <w:lvl w:ilvl="0">
      <w:start w:val="1"/>
      <w:numFmt w:val="bullet"/>
      <w:lvlText w:val=""/>
      <w:lvlJc w:val="left"/>
      <w:pPr>
        <w:ind w:left="1073" w:hanging="360"/>
      </w:pPr>
      <w:rPr>
        <w:rFonts w:ascii="Symbol" w:hAnsi="Symbol" w:hint="default"/>
      </w:rPr>
    </w:lvl>
    <w:lvl w:ilvl="1">
      <w:start w:val="1"/>
      <w:numFmt w:val="decimal"/>
      <w:lvlText w:val="%1.%2."/>
      <w:lvlJc w:val="left"/>
      <w:pPr>
        <w:ind w:left="1505" w:hanging="432"/>
      </w:pPr>
    </w:lvl>
    <w:lvl w:ilvl="2">
      <w:start w:val="1"/>
      <w:numFmt w:val="decimal"/>
      <w:lvlText w:val="%1.%2.%3."/>
      <w:lvlJc w:val="left"/>
      <w:pPr>
        <w:ind w:left="1937" w:hanging="504"/>
      </w:pPr>
    </w:lvl>
    <w:lvl w:ilvl="3">
      <w:start w:val="1"/>
      <w:numFmt w:val="decimal"/>
      <w:lvlText w:val="%1.%2.%3.%4."/>
      <w:lvlJc w:val="left"/>
      <w:pPr>
        <w:ind w:left="2441" w:hanging="648"/>
      </w:pPr>
    </w:lvl>
    <w:lvl w:ilvl="4">
      <w:start w:val="1"/>
      <w:numFmt w:val="decimal"/>
      <w:lvlText w:val="%1.%2.%3.%4.%5."/>
      <w:lvlJc w:val="left"/>
      <w:pPr>
        <w:ind w:left="2945" w:hanging="792"/>
      </w:pPr>
    </w:lvl>
    <w:lvl w:ilvl="5">
      <w:start w:val="1"/>
      <w:numFmt w:val="decimal"/>
      <w:lvlText w:val="%1.%2.%3.%4.%5.%6."/>
      <w:lvlJc w:val="left"/>
      <w:pPr>
        <w:ind w:left="3449" w:hanging="936"/>
      </w:pPr>
    </w:lvl>
    <w:lvl w:ilvl="6">
      <w:start w:val="1"/>
      <w:numFmt w:val="decimal"/>
      <w:lvlText w:val="%1.%2.%3.%4.%5.%6.%7."/>
      <w:lvlJc w:val="left"/>
      <w:pPr>
        <w:ind w:left="3953" w:hanging="1080"/>
      </w:pPr>
    </w:lvl>
    <w:lvl w:ilvl="7">
      <w:start w:val="1"/>
      <w:numFmt w:val="decimal"/>
      <w:lvlText w:val="%1.%2.%3.%4.%5.%6.%7.%8."/>
      <w:lvlJc w:val="left"/>
      <w:pPr>
        <w:ind w:left="4457" w:hanging="1224"/>
      </w:pPr>
    </w:lvl>
    <w:lvl w:ilvl="8">
      <w:start w:val="1"/>
      <w:numFmt w:val="decimal"/>
      <w:lvlText w:val="%1.%2.%3.%4.%5.%6.%7.%8.%9."/>
      <w:lvlJc w:val="left"/>
      <w:pPr>
        <w:ind w:left="5033" w:hanging="1440"/>
      </w:pPr>
    </w:lvl>
  </w:abstractNum>
  <w:abstractNum w:abstractNumId="7" w15:restartNumberingAfterBreak="0">
    <w:nsid w:val="405B2F37"/>
    <w:multiLevelType w:val="multilevel"/>
    <w:tmpl w:val="F71A4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CF16A9"/>
    <w:multiLevelType w:val="hybridMultilevel"/>
    <w:tmpl w:val="2DF0CE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6FC05BE"/>
    <w:multiLevelType w:val="hybridMultilevel"/>
    <w:tmpl w:val="FEAEF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0555DB"/>
    <w:multiLevelType w:val="hybridMultilevel"/>
    <w:tmpl w:val="F22637A0"/>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7F13360"/>
    <w:multiLevelType w:val="multilevel"/>
    <w:tmpl w:val="6CAED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CEA744E"/>
    <w:multiLevelType w:val="multilevel"/>
    <w:tmpl w:val="6706D306"/>
    <w:lvl w:ilvl="0">
      <w:start w:val="1"/>
      <w:numFmt w:val="decimal"/>
      <w:lvlText w:val="%1."/>
      <w:lvlJc w:val="left"/>
      <w:pPr>
        <w:ind w:left="360" w:hanging="360"/>
      </w:pPr>
      <w:rPr>
        <w:rFonts w:hint="default"/>
      </w:rPr>
    </w:lvl>
    <w:lvl w:ilvl="1">
      <w:start w:val="1"/>
      <w:numFmt w:val="decimal"/>
      <w:lvlText w:val="%1.%2."/>
      <w:lvlJc w:val="left"/>
      <w:pPr>
        <w:ind w:left="1142" w:hanging="432"/>
      </w:pPr>
      <w:rPr>
        <w:b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55487F"/>
    <w:multiLevelType w:val="hybridMultilevel"/>
    <w:tmpl w:val="00DA1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86DD8"/>
    <w:multiLevelType w:val="multilevel"/>
    <w:tmpl w:val="A712F12C"/>
    <w:lvl w:ilvl="0">
      <w:start w:val="1"/>
      <w:numFmt w:val="decimal"/>
      <w:lvlText w:val="%1."/>
      <w:lvlJc w:val="right"/>
      <w:pPr>
        <w:ind w:left="566" w:hanging="359"/>
      </w:pPr>
      <w:rPr>
        <w:u w:val="none"/>
      </w:rPr>
    </w:lvl>
    <w:lvl w:ilvl="1">
      <w:start w:val="1"/>
      <w:numFmt w:val="decimal"/>
      <w:lvlText w:val="%1.%2."/>
      <w:lvlJc w:val="right"/>
      <w:pPr>
        <w:ind w:left="1275"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52555F87"/>
    <w:multiLevelType w:val="hybridMultilevel"/>
    <w:tmpl w:val="0B4A69C6"/>
    <w:lvl w:ilvl="0" w:tplc="3460D318">
      <w:start w:val="1"/>
      <w:numFmt w:val="decimal"/>
      <w:lvlText w:val="%1."/>
      <w:lvlJc w:val="left"/>
      <w:pPr>
        <w:ind w:left="946" w:hanging="360"/>
      </w:pPr>
      <w:rPr>
        <w:rFonts w:ascii="Times New Roman" w:eastAsia="Times New Roman" w:hAnsi="Times New Roman" w:cs="Times New Roman" w:hint="default"/>
        <w:spacing w:val="0"/>
        <w:w w:val="94"/>
        <w:sz w:val="21"/>
        <w:szCs w:val="21"/>
        <w:lang w:val="en-US" w:eastAsia="en-US" w:bidi="ar-SA"/>
      </w:rPr>
    </w:lvl>
    <w:lvl w:ilvl="1" w:tplc="DF34580E">
      <w:start w:val="1"/>
      <w:numFmt w:val="lowerLetter"/>
      <w:lvlText w:val="%2."/>
      <w:lvlJc w:val="left"/>
      <w:pPr>
        <w:ind w:left="1666" w:hanging="360"/>
      </w:pPr>
      <w:rPr>
        <w:rFonts w:ascii="Times New Roman" w:eastAsia="Times New Roman" w:hAnsi="Times New Roman" w:cs="Times New Roman" w:hint="default"/>
        <w:spacing w:val="0"/>
        <w:w w:val="92"/>
        <w:sz w:val="21"/>
        <w:szCs w:val="21"/>
        <w:lang w:val="en-US" w:eastAsia="en-US" w:bidi="ar-SA"/>
      </w:rPr>
    </w:lvl>
    <w:lvl w:ilvl="2" w:tplc="8BEC416C">
      <w:numFmt w:val="bullet"/>
      <w:lvlText w:val="•"/>
      <w:lvlJc w:val="left"/>
      <w:pPr>
        <w:ind w:left="2520" w:hanging="360"/>
      </w:pPr>
      <w:rPr>
        <w:lang w:val="en-US" w:eastAsia="en-US" w:bidi="ar-SA"/>
      </w:rPr>
    </w:lvl>
    <w:lvl w:ilvl="3" w:tplc="4FAABA2C">
      <w:numFmt w:val="bullet"/>
      <w:lvlText w:val="•"/>
      <w:lvlJc w:val="left"/>
      <w:pPr>
        <w:ind w:left="3381" w:hanging="360"/>
      </w:pPr>
      <w:rPr>
        <w:lang w:val="en-US" w:eastAsia="en-US" w:bidi="ar-SA"/>
      </w:rPr>
    </w:lvl>
    <w:lvl w:ilvl="4" w:tplc="BFC0A0FC">
      <w:numFmt w:val="bullet"/>
      <w:lvlText w:val="•"/>
      <w:lvlJc w:val="left"/>
      <w:pPr>
        <w:ind w:left="4241" w:hanging="360"/>
      </w:pPr>
      <w:rPr>
        <w:lang w:val="en-US" w:eastAsia="en-US" w:bidi="ar-SA"/>
      </w:rPr>
    </w:lvl>
    <w:lvl w:ilvl="5" w:tplc="9182BD8A">
      <w:numFmt w:val="bullet"/>
      <w:lvlText w:val="•"/>
      <w:lvlJc w:val="left"/>
      <w:pPr>
        <w:ind w:left="5102" w:hanging="360"/>
      </w:pPr>
      <w:rPr>
        <w:lang w:val="en-US" w:eastAsia="en-US" w:bidi="ar-SA"/>
      </w:rPr>
    </w:lvl>
    <w:lvl w:ilvl="6" w:tplc="ED30E9F8">
      <w:numFmt w:val="bullet"/>
      <w:lvlText w:val="•"/>
      <w:lvlJc w:val="left"/>
      <w:pPr>
        <w:ind w:left="5963" w:hanging="360"/>
      </w:pPr>
      <w:rPr>
        <w:lang w:val="en-US" w:eastAsia="en-US" w:bidi="ar-SA"/>
      </w:rPr>
    </w:lvl>
    <w:lvl w:ilvl="7" w:tplc="6A32A25A">
      <w:numFmt w:val="bullet"/>
      <w:lvlText w:val="•"/>
      <w:lvlJc w:val="left"/>
      <w:pPr>
        <w:ind w:left="6823" w:hanging="360"/>
      </w:pPr>
      <w:rPr>
        <w:lang w:val="en-US" w:eastAsia="en-US" w:bidi="ar-SA"/>
      </w:rPr>
    </w:lvl>
    <w:lvl w:ilvl="8" w:tplc="DA98B314">
      <w:numFmt w:val="bullet"/>
      <w:lvlText w:val="•"/>
      <w:lvlJc w:val="left"/>
      <w:pPr>
        <w:ind w:left="7684" w:hanging="360"/>
      </w:pPr>
      <w:rPr>
        <w:lang w:val="en-US" w:eastAsia="en-US" w:bidi="ar-SA"/>
      </w:rPr>
    </w:lvl>
  </w:abstractNum>
  <w:abstractNum w:abstractNumId="16" w15:restartNumberingAfterBreak="0">
    <w:nsid w:val="538670D5"/>
    <w:multiLevelType w:val="hybridMultilevel"/>
    <w:tmpl w:val="F8660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34072"/>
    <w:multiLevelType w:val="hybridMultilevel"/>
    <w:tmpl w:val="54908CBC"/>
    <w:lvl w:ilvl="0" w:tplc="08090001">
      <w:start w:val="1"/>
      <w:numFmt w:val="bullet"/>
      <w:lvlText w:val=""/>
      <w:lvlJc w:val="left"/>
      <w:pPr>
        <w:ind w:left="720" w:hanging="360"/>
      </w:pPr>
      <w:rPr>
        <w:rFonts w:ascii="Symbol" w:hAnsi="Symbol" w:hint="default"/>
      </w:rPr>
    </w:lvl>
    <w:lvl w:ilvl="1" w:tplc="689A6A2C">
      <w:start w:val="2"/>
      <w:numFmt w:val="bullet"/>
      <w:lvlText w:val="-"/>
      <w:lvlJc w:val="left"/>
      <w:pPr>
        <w:ind w:left="1800" w:hanging="720"/>
      </w:pPr>
      <w:rPr>
        <w:rFonts w:ascii="Arial" w:eastAsia="STZhongsong"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C073AC"/>
    <w:multiLevelType w:val="hybridMultilevel"/>
    <w:tmpl w:val="B51EF15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EA776F"/>
    <w:multiLevelType w:val="multilevel"/>
    <w:tmpl w:val="67080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36B52EF"/>
    <w:multiLevelType w:val="hybridMultilevel"/>
    <w:tmpl w:val="A0FC89C2"/>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B265A25"/>
    <w:multiLevelType w:val="hybridMultilevel"/>
    <w:tmpl w:val="2F6EF9A4"/>
    <w:lvl w:ilvl="0" w:tplc="3654B422">
      <w:start w:val="1"/>
      <w:numFmt w:val="bullet"/>
      <w:lvlText w:val="-"/>
      <w:lvlJc w:val="left"/>
      <w:pPr>
        <w:ind w:left="720" w:hanging="360"/>
      </w:pPr>
      <w:rPr>
        <w:rFonts w:ascii="Arial Narrow" w:eastAsiaTheme="minorHAnsi"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3AD7296"/>
    <w:multiLevelType w:val="hybridMultilevel"/>
    <w:tmpl w:val="65865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D03A3"/>
    <w:multiLevelType w:val="multilevel"/>
    <w:tmpl w:val="44140A28"/>
    <w:lvl w:ilvl="0">
      <w:start w:val="1"/>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2"/>
  </w:num>
  <w:num w:numId="3">
    <w:abstractNumId w:val="6"/>
  </w:num>
  <w:num w:numId="4">
    <w:abstractNumId w:val="8"/>
  </w:num>
  <w:num w:numId="5">
    <w:abstractNumId w:val="9"/>
  </w:num>
  <w:num w:numId="6">
    <w:abstractNumId w:val="10"/>
  </w:num>
  <w:num w:numId="7">
    <w:abstractNumId w:val="17"/>
  </w:num>
  <w:num w:numId="8">
    <w:abstractNumId w:val="20"/>
  </w:num>
  <w:num w:numId="9">
    <w:abstractNumId w:val="22"/>
  </w:num>
  <w:num w:numId="10">
    <w:abstractNumId w:val="18"/>
  </w:num>
  <w:num w:numId="11">
    <w:abstractNumId w:val="23"/>
  </w:num>
  <w:num w:numId="12">
    <w:abstractNumId w:val="21"/>
  </w:num>
  <w:num w:numId="13">
    <w:abstractNumId w:val="1"/>
  </w:num>
  <w:num w:numId="14">
    <w:abstractNumId w:val="19"/>
  </w:num>
  <w:num w:numId="15">
    <w:abstractNumId w:val="4"/>
  </w:num>
  <w:num w:numId="16">
    <w:abstractNumId w:val="3"/>
  </w:num>
  <w:num w:numId="17">
    <w:abstractNumId w:val="14"/>
  </w:num>
  <w:num w:numId="18">
    <w:abstractNumId w:val="7"/>
  </w:num>
  <w:num w:numId="19">
    <w:abstractNumId w:val="11"/>
  </w:num>
  <w:num w:numId="20">
    <w:abstractNumId w:val="2"/>
  </w:num>
  <w:num w:numId="21">
    <w:abstractNumId w:val="1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2049">
      <o:colormru v:ext="edit" colors="#003282,#004b41,#963c00,#5a1e82,#0098c3,#003478"/>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72"/>
    <w:rsid w:val="000011FF"/>
    <w:rsid w:val="000023C9"/>
    <w:rsid w:val="00006D4D"/>
    <w:rsid w:val="00006E03"/>
    <w:rsid w:val="000077B1"/>
    <w:rsid w:val="00007EB8"/>
    <w:rsid w:val="00011205"/>
    <w:rsid w:val="00016A99"/>
    <w:rsid w:val="00030DFD"/>
    <w:rsid w:val="00031DE9"/>
    <w:rsid w:val="000369E8"/>
    <w:rsid w:val="00036D66"/>
    <w:rsid w:val="000410F3"/>
    <w:rsid w:val="0004236C"/>
    <w:rsid w:val="00045173"/>
    <w:rsid w:val="00045854"/>
    <w:rsid w:val="00045B4A"/>
    <w:rsid w:val="00047CC8"/>
    <w:rsid w:val="000510F1"/>
    <w:rsid w:val="00052815"/>
    <w:rsid w:val="00060441"/>
    <w:rsid w:val="000657C2"/>
    <w:rsid w:val="00065D63"/>
    <w:rsid w:val="0006601D"/>
    <w:rsid w:val="0008288A"/>
    <w:rsid w:val="00086390"/>
    <w:rsid w:val="00086429"/>
    <w:rsid w:val="00087CE2"/>
    <w:rsid w:val="0009024C"/>
    <w:rsid w:val="000903BB"/>
    <w:rsid w:val="00091C05"/>
    <w:rsid w:val="000A191F"/>
    <w:rsid w:val="000A4658"/>
    <w:rsid w:val="000B42F5"/>
    <w:rsid w:val="000C4ED6"/>
    <w:rsid w:val="000D43FB"/>
    <w:rsid w:val="000D4853"/>
    <w:rsid w:val="000D4F94"/>
    <w:rsid w:val="000D551F"/>
    <w:rsid w:val="000D752D"/>
    <w:rsid w:val="000E7E6E"/>
    <w:rsid w:val="000F17F7"/>
    <w:rsid w:val="000F2941"/>
    <w:rsid w:val="000F303B"/>
    <w:rsid w:val="00101E0F"/>
    <w:rsid w:val="00105602"/>
    <w:rsid w:val="001056B7"/>
    <w:rsid w:val="001109A7"/>
    <w:rsid w:val="00110EAE"/>
    <w:rsid w:val="00113684"/>
    <w:rsid w:val="00114A01"/>
    <w:rsid w:val="00120248"/>
    <w:rsid w:val="0012043B"/>
    <w:rsid w:val="0012090B"/>
    <w:rsid w:val="001214D7"/>
    <w:rsid w:val="00121607"/>
    <w:rsid w:val="0012638C"/>
    <w:rsid w:val="00130451"/>
    <w:rsid w:val="00132737"/>
    <w:rsid w:val="00137991"/>
    <w:rsid w:val="00140EE7"/>
    <w:rsid w:val="001425CD"/>
    <w:rsid w:val="001456C3"/>
    <w:rsid w:val="0015058E"/>
    <w:rsid w:val="00156DC9"/>
    <w:rsid w:val="00160B5A"/>
    <w:rsid w:val="00166E62"/>
    <w:rsid w:val="001679F1"/>
    <w:rsid w:val="00167A52"/>
    <w:rsid w:val="00167D22"/>
    <w:rsid w:val="001701B2"/>
    <w:rsid w:val="00171109"/>
    <w:rsid w:val="001719DA"/>
    <w:rsid w:val="001774EC"/>
    <w:rsid w:val="00183C2F"/>
    <w:rsid w:val="00184C26"/>
    <w:rsid w:val="00186842"/>
    <w:rsid w:val="00187B34"/>
    <w:rsid w:val="001932D5"/>
    <w:rsid w:val="00193AA4"/>
    <w:rsid w:val="00193DD5"/>
    <w:rsid w:val="001A23B7"/>
    <w:rsid w:val="001A2B07"/>
    <w:rsid w:val="001A3497"/>
    <w:rsid w:val="001A58FA"/>
    <w:rsid w:val="001A7880"/>
    <w:rsid w:val="001B11C6"/>
    <w:rsid w:val="001B3AEB"/>
    <w:rsid w:val="001B42C6"/>
    <w:rsid w:val="001B5A7F"/>
    <w:rsid w:val="001B7EE0"/>
    <w:rsid w:val="001C05B5"/>
    <w:rsid w:val="001C1BB6"/>
    <w:rsid w:val="001C3580"/>
    <w:rsid w:val="001C560F"/>
    <w:rsid w:val="001C7212"/>
    <w:rsid w:val="001C7A3A"/>
    <w:rsid w:val="001D00E7"/>
    <w:rsid w:val="001D4180"/>
    <w:rsid w:val="001D61C5"/>
    <w:rsid w:val="001D7E63"/>
    <w:rsid w:val="001E24B0"/>
    <w:rsid w:val="001F32DE"/>
    <w:rsid w:val="001F5382"/>
    <w:rsid w:val="00201AD3"/>
    <w:rsid w:val="002073BE"/>
    <w:rsid w:val="00207501"/>
    <w:rsid w:val="002109F5"/>
    <w:rsid w:val="00212736"/>
    <w:rsid w:val="00213943"/>
    <w:rsid w:val="00214C52"/>
    <w:rsid w:val="00222A0C"/>
    <w:rsid w:val="002242E2"/>
    <w:rsid w:val="00225A55"/>
    <w:rsid w:val="00226C24"/>
    <w:rsid w:val="00226F1A"/>
    <w:rsid w:val="00232A39"/>
    <w:rsid w:val="002333B7"/>
    <w:rsid w:val="002336AC"/>
    <w:rsid w:val="00235327"/>
    <w:rsid w:val="00235D4B"/>
    <w:rsid w:val="0023636A"/>
    <w:rsid w:val="00236720"/>
    <w:rsid w:val="00244179"/>
    <w:rsid w:val="0024434E"/>
    <w:rsid w:val="002456A2"/>
    <w:rsid w:val="0024656B"/>
    <w:rsid w:val="00246B44"/>
    <w:rsid w:val="00255C6E"/>
    <w:rsid w:val="00257316"/>
    <w:rsid w:val="00261CFB"/>
    <w:rsid w:val="00263745"/>
    <w:rsid w:val="00265046"/>
    <w:rsid w:val="00267BBE"/>
    <w:rsid w:val="00270704"/>
    <w:rsid w:val="002722E4"/>
    <w:rsid w:val="002733E9"/>
    <w:rsid w:val="0027680F"/>
    <w:rsid w:val="00277EFE"/>
    <w:rsid w:val="00280227"/>
    <w:rsid w:val="00281072"/>
    <w:rsid w:val="00282795"/>
    <w:rsid w:val="00291017"/>
    <w:rsid w:val="0029293A"/>
    <w:rsid w:val="00295A4E"/>
    <w:rsid w:val="00296255"/>
    <w:rsid w:val="002967DB"/>
    <w:rsid w:val="002A1CA2"/>
    <w:rsid w:val="002A205B"/>
    <w:rsid w:val="002A7DAC"/>
    <w:rsid w:val="002B0805"/>
    <w:rsid w:val="002B1E49"/>
    <w:rsid w:val="002B4B05"/>
    <w:rsid w:val="002B4CCB"/>
    <w:rsid w:val="002B7703"/>
    <w:rsid w:val="002C0798"/>
    <w:rsid w:val="002C084A"/>
    <w:rsid w:val="002C3467"/>
    <w:rsid w:val="002C382B"/>
    <w:rsid w:val="002C681D"/>
    <w:rsid w:val="002C73EC"/>
    <w:rsid w:val="002D3C2B"/>
    <w:rsid w:val="002D49BA"/>
    <w:rsid w:val="002E1654"/>
    <w:rsid w:val="002F1A1B"/>
    <w:rsid w:val="002F27DE"/>
    <w:rsid w:val="003042A9"/>
    <w:rsid w:val="003076E9"/>
    <w:rsid w:val="00311919"/>
    <w:rsid w:val="00315345"/>
    <w:rsid w:val="00317A5C"/>
    <w:rsid w:val="00325826"/>
    <w:rsid w:val="0033049D"/>
    <w:rsid w:val="00330C73"/>
    <w:rsid w:val="0033754B"/>
    <w:rsid w:val="00340E0A"/>
    <w:rsid w:val="003418D2"/>
    <w:rsid w:val="00344642"/>
    <w:rsid w:val="00352854"/>
    <w:rsid w:val="00354238"/>
    <w:rsid w:val="0036232E"/>
    <w:rsid w:val="00362688"/>
    <w:rsid w:val="00365DBE"/>
    <w:rsid w:val="003705E2"/>
    <w:rsid w:val="00373144"/>
    <w:rsid w:val="00375F09"/>
    <w:rsid w:val="00375F95"/>
    <w:rsid w:val="0037658C"/>
    <w:rsid w:val="00377ABF"/>
    <w:rsid w:val="00377AC8"/>
    <w:rsid w:val="00382114"/>
    <w:rsid w:val="00383334"/>
    <w:rsid w:val="00385141"/>
    <w:rsid w:val="003914AB"/>
    <w:rsid w:val="0039182A"/>
    <w:rsid w:val="003960EC"/>
    <w:rsid w:val="0039614B"/>
    <w:rsid w:val="003968CB"/>
    <w:rsid w:val="00396C54"/>
    <w:rsid w:val="003970B6"/>
    <w:rsid w:val="003976BA"/>
    <w:rsid w:val="003A23AA"/>
    <w:rsid w:val="003A5A13"/>
    <w:rsid w:val="003B0C1D"/>
    <w:rsid w:val="003B0EB6"/>
    <w:rsid w:val="003B1284"/>
    <w:rsid w:val="003B5136"/>
    <w:rsid w:val="003B657C"/>
    <w:rsid w:val="003B7A06"/>
    <w:rsid w:val="003C09D1"/>
    <w:rsid w:val="003C50E7"/>
    <w:rsid w:val="003C57CC"/>
    <w:rsid w:val="003C793B"/>
    <w:rsid w:val="003D44BA"/>
    <w:rsid w:val="003E0A9C"/>
    <w:rsid w:val="003E1C9B"/>
    <w:rsid w:val="003F04E2"/>
    <w:rsid w:val="003F1631"/>
    <w:rsid w:val="003F37DF"/>
    <w:rsid w:val="003F502A"/>
    <w:rsid w:val="003F52E5"/>
    <w:rsid w:val="00403749"/>
    <w:rsid w:val="004040A4"/>
    <w:rsid w:val="004056EF"/>
    <w:rsid w:val="00406C61"/>
    <w:rsid w:val="004078F8"/>
    <w:rsid w:val="00410651"/>
    <w:rsid w:val="00410690"/>
    <w:rsid w:val="00412BBC"/>
    <w:rsid w:val="00416C50"/>
    <w:rsid w:val="00427E40"/>
    <w:rsid w:val="00431897"/>
    <w:rsid w:val="004335B6"/>
    <w:rsid w:val="00435959"/>
    <w:rsid w:val="004417D1"/>
    <w:rsid w:val="004424C8"/>
    <w:rsid w:val="00442B52"/>
    <w:rsid w:val="00445D2C"/>
    <w:rsid w:val="00452F85"/>
    <w:rsid w:val="00453996"/>
    <w:rsid w:val="00454123"/>
    <w:rsid w:val="00455963"/>
    <w:rsid w:val="00456445"/>
    <w:rsid w:val="0046006D"/>
    <w:rsid w:val="00461DAF"/>
    <w:rsid w:val="00461E80"/>
    <w:rsid w:val="00462F77"/>
    <w:rsid w:val="00466D2B"/>
    <w:rsid w:val="00467A18"/>
    <w:rsid w:val="00467FDE"/>
    <w:rsid w:val="00471A01"/>
    <w:rsid w:val="00473A05"/>
    <w:rsid w:val="004764C2"/>
    <w:rsid w:val="00483045"/>
    <w:rsid w:val="00486489"/>
    <w:rsid w:val="00490317"/>
    <w:rsid w:val="00490608"/>
    <w:rsid w:val="00496948"/>
    <w:rsid w:val="004B0490"/>
    <w:rsid w:val="004B1271"/>
    <w:rsid w:val="004B22C2"/>
    <w:rsid w:val="004B3EEB"/>
    <w:rsid w:val="004B53EB"/>
    <w:rsid w:val="004B5E24"/>
    <w:rsid w:val="004B7324"/>
    <w:rsid w:val="004C0383"/>
    <w:rsid w:val="004C08D6"/>
    <w:rsid w:val="004C0A5E"/>
    <w:rsid w:val="004C3569"/>
    <w:rsid w:val="004C6761"/>
    <w:rsid w:val="004C7D9F"/>
    <w:rsid w:val="004D6A2D"/>
    <w:rsid w:val="004D742C"/>
    <w:rsid w:val="004E1453"/>
    <w:rsid w:val="004E1EDE"/>
    <w:rsid w:val="004E28F3"/>
    <w:rsid w:val="004E4078"/>
    <w:rsid w:val="004E494B"/>
    <w:rsid w:val="004E63C2"/>
    <w:rsid w:val="004F051F"/>
    <w:rsid w:val="004F2355"/>
    <w:rsid w:val="00510475"/>
    <w:rsid w:val="005115F9"/>
    <w:rsid w:val="0051160D"/>
    <w:rsid w:val="00514FAB"/>
    <w:rsid w:val="005158D9"/>
    <w:rsid w:val="00520C92"/>
    <w:rsid w:val="00520E3C"/>
    <w:rsid w:val="00521A37"/>
    <w:rsid w:val="005225E7"/>
    <w:rsid w:val="005248F4"/>
    <w:rsid w:val="00527BCA"/>
    <w:rsid w:val="00527C41"/>
    <w:rsid w:val="00532C56"/>
    <w:rsid w:val="00532F6C"/>
    <w:rsid w:val="0053604E"/>
    <w:rsid w:val="00537390"/>
    <w:rsid w:val="00543D4D"/>
    <w:rsid w:val="00545DDF"/>
    <w:rsid w:val="005521DE"/>
    <w:rsid w:val="00557A18"/>
    <w:rsid w:val="005648F1"/>
    <w:rsid w:val="00565D23"/>
    <w:rsid w:val="005667F1"/>
    <w:rsid w:val="00575500"/>
    <w:rsid w:val="005840F3"/>
    <w:rsid w:val="00587A1D"/>
    <w:rsid w:val="005913E9"/>
    <w:rsid w:val="00591AF8"/>
    <w:rsid w:val="0059202D"/>
    <w:rsid w:val="00593FCE"/>
    <w:rsid w:val="005961F3"/>
    <w:rsid w:val="00596D16"/>
    <w:rsid w:val="005A01AB"/>
    <w:rsid w:val="005A1CD9"/>
    <w:rsid w:val="005A2F7F"/>
    <w:rsid w:val="005B0C27"/>
    <w:rsid w:val="005B1030"/>
    <w:rsid w:val="005B1DCD"/>
    <w:rsid w:val="005B2867"/>
    <w:rsid w:val="005B4EB0"/>
    <w:rsid w:val="005C2232"/>
    <w:rsid w:val="005C304D"/>
    <w:rsid w:val="005C313A"/>
    <w:rsid w:val="005C448D"/>
    <w:rsid w:val="005C4658"/>
    <w:rsid w:val="005D12F3"/>
    <w:rsid w:val="005D7395"/>
    <w:rsid w:val="005E0557"/>
    <w:rsid w:val="005E0758"/>
    <w:rsid w:val="005E2847"/>
    <w:rsid w:val="005E312E"/>
    <w:rsid w:val="005E7819"/>
    <w:rsid w:val="005F0CAB"/>
    <w:rsid w:val="005F3BB4"/>
    <w:rsid w:val="005F4065"/>
    <w:rsid w:val="00605A05"/>
    <w:rsid w:val="00606843"/>
    <w:rsid w:val="00613D29"/>
    <w:rsid w:val="00615DE8"/>
    <w:rsid w:val="00620706"/>
    <w:rsid w:val="00622470"/>
    <w:rsid w:val="0062527A"/>
    <w:rsid w:val="00625940"/>
    <w:rsid w:val="00627DA4"/>
    <w:rsid w:val="006311C3"/>
    <w:rsid w:val="006338FF"/>
    <w:rsid w:val="006362B0"/>
    <w:rsid w:val="00640EA2"/>
    <w:rsid w:val="00650AA9"/>
    <w:rsid w:val="0065234F"/>
    <w:rsid w:val="00652659"/>
    <w:rsid w:val="006532F8"/>
    <w:rsid w:val="00653BDA"/>
    <w:rsid w:val="00655AC7"/>
    <w:rsid w:val="0066609A"/>
    <w:rsid w:val="00666C80"/>
    <w:rsid w:val="00666F46"/>
    <w:rsid w:val="00670114"/>
    <w:rsid w:val="00673132"/>
    <w:rsid w:val="006748A2"/>
    <w:rsid w:val="00674FF3"/>
    <w:rsid w:val="00684B14"/>
    <w:rsid w:val="0068663F"/>
    <w:rsid w:val="00692EE9"/>
    <w:rsid w:val="00694AC7"/>
    <w:rsid w:val="00695777"/>
    <w:rsid w:val="006A36A3"/>
    <w:rsid w:val="006A37D1"/>
    <w:rsid w:val="006A5CEC"/>
    <w:rsid w:val="006A6AAD"/>
    <w:rsid w:val="006A7E54"/>
    <w:rsid w:val="006B03AA"/>
    <w:rsid w:val="006B2A34"/>
    <w:rsid w:val="006C1C50"/>
    <w:rsid w:val="006D3CE1"/>
    <w:rsid w:val="006D4285"/>
    <w:rsid w:val="006E1B8D"/>
    <w:rsid w:val="006E29E5"/>
    <w:rsid w:val="006E5232"/>
    <w:rsid w:val="006E70EE"/>
    <w:rsid w:val="006E71F3"/>
    <w:rsid w:val="006F06C8"/>
    <w:rsid w:val="006F1897"/>
    <w:rsid w:val="006F77A2"/>
    <w:rsid w:val="00703F13"/>
    <w:rsid w:val="00704640"/>
    <w:rsid w:val="007079AE"/>
    <w:rsid w:val="00721F33"/>
    <w:rsid w:val="00723EE8"/>
    <w:rsid w:val="00726B23"/>
    <w:rsid w:val="00726B3A"/>
    <w:rsid w:val="00737610"/>
    <w:rsid w:val="007401B0"/>
    <w:rsid w:val="007402A6"/>
    <w:rsid w:val="00744E26"/>
    <w:rsid w:val="00745245"/>
    <w:rsid w:val="0075024D"/>
    <w:rsid w:val="007506DE"/>
    <w:rsid w:val="00751D2D"/>
    <w:rsid w:val="0075260B"/>
    <w:rsid w:val="00752795"/>
    <w:rsid w:val="007560B1"/>
    <w:rsid w:val="00757C6A"/>
    <w:rsid w:val="007623FB"/>
    <w:rsid w:val="00764F08"/>
    <w:rsid w:val="007703E2"/>
    <w:rsid w:val="007704DC"/>
    <w:rsid w:val="00770C03"/>
    <w:rsid w:val="00772871"/>
    <w:rsid w:val="007736B0"/>
    <w:rsid w:val="0077469A"/>
    <w:rsid w:val="007761B2"/>
    <w:rsid w:val="00776F46"/>
    <w:rsid w:val="00777E33"/>
    <w:rsid w:val="007806E9"/>
    <w:rsid w:val="0078319F"/>
    <w:rsid w:val="00786F69"/>
    <w:rsid w:val="007872DD"/>
    <w:rsid w:val="00796C31"/>
    <w:rsid w:val="007A3BBF"/>
    <w:rsid w:val="007A617B"/>
    <w:rsid w:val="007B2238"/>
    <w:rsid w:val="007B23C6"/>
    <w:rsid w:val="007B3D13"/>
    <w:rsid w:val="007B4B66"/>
    <w:rsid w:val="007B6494"/>
    <w:rsid w:val="007C20C9"/>
    <w:rsid w:val="007C4989"/>
    <w:rsid w:val="007C5CA4"/>
    <w:rsid w:val="007C7263"/>
    <w:rsid w:val="007C733F"/>
    <w:rsid w:val="007C7BA7"/>
    <w:rsid w:val="007D3125"/>
    <w:rsid w:val="007D55F5"/>
    <w:rsid w:val="007D61FF"/>
    <w:rsid w:val="007D76AF"/>
    <w:rsid w:val="007E0064"/>
    <w:rsid w:val="007E4B20"/>
    <w:rsid w:val="007E7E93"/>
    <w:rsid w:val="007F0D93"/>
    <w:rsid w:val="007F27F8"/>
    <w:rsid w:val="007F4745"/>
    <w:rsid w:val="007F5F36"/>
    <w:rsid w:val="007F7D7A"/>
    <w:rsid w:val="00800F0A"/>
    <w:rsid w:val="008032E6"/>
    <w:rsid w:val="00805BAA"/>
    <w:rsid w:val="00813FAD"/>
    <w:rsid w:val="00814AA4"/>
    <w:rsid w:val="008158B6"/>
    <w:rsid w:val="008177FC"/>
    <w:rsid w:val="0082215C"/>
    <w:rsid w:val="0082263D"/>
    <w:rsid w:val="0082364A"/>
    <w:rsid w:val="008247E5"/>
    <w:rsid w:val="00827A21"/>
    <w:rsid w:val="00827FAE"/>
    <w:rsid w:val="00830302"/>
    <w:rsid w:val="008321C0"/>
    <w:rsid w:val="00832FFE"/>
    <w:rsid w:val="0083315F"/>
    <w:rsid w:val="00834B23"/>
    <w:rsid w:val="0083580C"/>
    <w:rsid w:val="00835A21"/>
    <w:rsid w:val="00836233"/>
    <w:rsid w:val="00836B9A"/>
    <w:rsid w:val="00843AAE"/>
    <w:rsid w:val="00851267"/>
    <w:rsid w:val="00851D22"/>
    <w:rsid w:val="00852146"/>
    <w:rsid w:val="0085558C"/>
    <w:rsid w:val="0085769B"/>
    <w:rsid w:val="0086617E"/>
    <w:rsid w:val="008706C8"/>
    <w:rsid w:val="008716CF"/>
    <w:rsid w:val="008803AA"/>
    <w:rsid w:val="008814D8"/>
    <w:rsid w:val="00881510"/>
    <w:rsid w:val="00881519"/>
    <w:rsid w:val="00883027"/>
    <w:rsid w:val="00883378"/>
    <w:rsid w:val="00884E36"/>
    <w:rsid w:val="00890FA8"/>
    <w:rsid w:val="00891308"/>
    <w:rsid w:val="008936CB"/>
    <w:rsid w:val="008943E9"/>
    <w:rsid w:val="00895C67"/>
    <w:rsid w:val="008A6437"/>
    <w:rsid w:val="008A6A30"/>
    <w:rsid w:val="008B43B5"/>
    <w:rsid w:val="008B58D1"/>
    <w:rsid w:val="008C152B"/>
    <w:rsid w:val="008C29A3"/>
    <w:rsid w:val="008C39DC"/>
    <w:rsid w:val="008C5F31"/>
    <w:rsid w:val="008C64FC"/>
    <w:rsid w:val="008C6B68"/>
    <w:rsid w:val="008D3696"/>
    <w:rsid w:val="008D741B"/>
    <w:rsid w:val="008E101A"/>
    <w:rsid w:val="008E379A"/>
    <w:rsid w:val="008E38B7"/>
    <w:rsid w:val="008E66E0"/>
    <w:rsid w:val="008E749B"/>
    <w:rsid w:val="008E7F44"/>
    <w:rsid w:val="008F54C0"/>
    <w:rsid w:val="00900F9A"/>
    <w:rsid w:val="009010B5"/>
    <w:rsid w:val="00902A8D"/>
    <w:rsid w:val="00912CC8"/>
    <w:rsid w:val="0091515B"/>
    <w:rsid w:val="009205DD"/>
    <w:rsid w:val="0092079F"/>
    <w:rsid w:val="0092111D"/>
    <w:rsid w:val="00925BA7"/>
    <w:rsid w:val="00931003"/>
    <w:rsid w:val="00935899"/>
    <w:rsid w:val="00935AE3"/>
    <w:rsid w:val="00936BAD"/>
    <w:rsid w:val="00940C66"/>
    <w:rsid w:val="009415D1"/>
    <w:rsid w:val="00941CB4"/>
    <w:rsid w:val="00947186"/>
    <w:rsid w:val="00947267"/>
    <w:rsid w:val="00953724"/>
    <w:rsid w:val="00961BC4"/>
    <w:rsid w:val="00962B8E"/>
    <w:rsid w:val="00962BF8"/>
    <w:rsid w:val="00963D95"/>
    <w:rsid w:val="00964494"/>
    <w:rsid w:val="00973C8F"/>
    <w:rsid w:val="00981F48"/>
    <w:rsid w:val="0098209F"/>
    <w:rsid w:val="0098229A"/>
    <w:rsid w:val="009831BB"/>
    <w:rsid w:val="0098375E"/>
    <w:rsid w:val="00987CDA"/>
    <w:rsid w:val="0099399A"/>
    <w:rsid w:val="00994381"/>
    <w:rsid w:val="009950C6"/>
    <w:rsid w:val="00995A65"/>
    <w:rsid w:val="009A0AC7"/>
    <w:rsid w:val="009A45C6"/>
    <w:rsid w:val="009B14CE"/>
    <w:rsid w:val="009B4540"/>
    <w:rsid w:val="009B6C83"/>
    <w:rsid w:val="009C4124"/>
    <w:rsid w:val="009C4673"/>
    <w:rsid w:val="009C7D2F"/>
    <w:rsid w:val="009C7FBE"/>
    <w:rsid w:val="009D0A86"/>
    <w:rsid w:val="009D0DA1"/>
    <w:rsid w:val="009D1A90"/>
    <w:rsid w:val="009D7737"/>
    <w:rsid w:val="009E2404"/>
    <w:rsid w:val="009E35DE"/>
    <w:rsid w:val="009E4872"/>
    <w:rsid w:val="009E7713"/>
    <w:rsid w:val="009F04F2"/>
    <w:rsid w:val="009F5A32"/>
    <w:rsid w:val="009F7F57"/>
    <w:rsid w:val="00A01A02"/>
    <w:rsid w:val="00A01D09"/>
    <w:rsid w:val="00A06EE6"/>
    <w:rsid w:val="00A103DD"/>
    <w:rsid w:val="00A12266"/>
    <w:rsid w:val="00A13ABB"/>
    <w:rsid w:val="00A1429F"/>
    <w:rsid w:val="00A17F91"/>
    <w:rsid w:val="00A2015C"/>
    <w:rsid w:val="00A25632"/>
    <w:rsid w:val="00A277D5"/>
    <w:rsid w:val="00A30B9D"/>
    <w:rsid w:val="00A342E0"/>
    <w:rsid w:val="00A36726"/>
    <w:rsid w:val="00A40AC5"/>
    <w:rsid w:val="00A446EE"/>
    <w:rsid w:val="00A45452"/>
    <w:rsid w:val="00A508C1"/>
    <w:rsid w:val="00A50F59"/>
    <w:rsid w:val="00A5421A"/>
    <w:rsid w:val="00A56C50"/>
    <w:rsid w:val="00A57385"/>
    <w:rsid w:val="00A601BC"/>
    <w:rsid w:val="00A61966"/>
    <w:rsid w:val="00A6266E"/>
    <w:rsid w:val="00A644C1"/>
    <w:rsid w:val="00A70E2F"/>
    <w:rsid w:val="00A719BF"/>
    <w:rsid w:val="00A74E29"/>
    <w:rsid w:val="00A7779A"/>
    <w:rsid w:val="00A80012"/>
    <w:rsid w:val="00A829BB"/>
    <w:rsid w:val="00A867EC"/>
    <w:rsid w:val="00A8702B"/>
    <w:rsid w:val="00A9024A"/>
    <w:rsid w:val="00A90CEA"/>
    <w:rsid w:val="00A938A9"/>
    <w:rsid w:val="00A94A79"/>
    <w:rsid w:val="00A94B98"/>
    <w:rsid w:val="00AA24B1"/>
    <w:rsid w:val="00AA3515"/>
    <w:rsid w:val="00AA62C9"/>
    <w:rsid w:val="00AA65C2"/>
    <w:rsid w:val="00AA7679"/>
    <w:rsid w:val="00AB0ECB"/>
    <w:rsid w:val="00AB6A61"/>
    <w:rsid w:val="00AC1823"/>
    <w:rsid w:val="00AC2310"/>
    <w:rsid w:val="00AC2F05"/>
    <w:rsid w:val="00AC33F3"/>
    <w:rsid w:val="00AC39AA"/>
    <w:rsid w:val="00AD33A2"/>
    <w:rsid w:val="00AD6214"/>
    <w:rsid w:val="00AE604E"/>
    <w:rsid w:val="00AF339C"/>
    <w:rsid w:val="00AF3D3B"/>
    <w:rsid w:val="00AF5A6F"/>
    <w:rsid w:val="00AF6491"/>
    <w:rsid w:val="00B0226F"/>
    <w:rsid w:val="00B03B5A"/>
    <w:rsid w:val="00B07189"/>
    <w:rsid w:val="00B164CB"/>
    <w:rsid w:val="00B169E8"/>
    <w:rsid w:val="00B174AA"/>
    <w:rsid w:val="00B1772C"/>
    <w:rsid w:val="00B22CF2"/>
    <w:rsid w:val="00B309AB"/>
    <w:rsid w:val="00B33C8E"/>
    <w:rsid w:val="00B34421"/>
    <w:rsid w:val="00B34D73"/>
    <w:rsid w:val="00B373B2"/>
    <w:rsid w:val="00B40794"/>
    <w:rsid w:val="00B41AA9"/>
    <w:rsid w:val="00B42D45"/>
    <w:rsid w:val="00B431F2"/>
    <w:rsid w:val="00B43305"/>
    <w:rsid w:val="00B46589"/>
    <w:rsid w:val="00B526A3"/>
    <w:rsid w:val="00B5582F"/>
    <w:rsid w:val="00B5791B"/>
    <w:rsid w:val="00B60CAF"/>
    <w:rsid w:val="00B6650D"/>
    <w:rsid w:val="00B66BEE"/>
    <w:rsid w:val="00B705A8"/>
    <w:rsid w:val="00B71838"/>
    <w:rsid w:val="00B71B70"/>
    <w:rsid w:val="00B7421B"/>
    <w:rsid w:val="00B837E2"/>
    <w:rsid w:val="00B8493F"/>
    <w:rsid w:val="00B91078"/>
    <w:rsid w:val="00B96048"/>
    <w:rsid w:val="00B9628A"/>
    <w:rsid w:val="00B964D0"/>
    <w:rsid w:val="00B9729B"/>
    <w:rsid w:val="00BA49F3"/>
    <w:rsid w:val="00BA6CFF"/>
    <w:rsid w:val="00BA7229"/>
    <w:rsid w:val="00BC10CF"/>
    <w:rsid w:val="00BC1A2D"/>
    <w:rsid w:val="00BC1C36"/>
    <w:rsid w:val="00BC706B"/>
    <w:rsid w:val="00BC72E5"/>
    <w:rsid w:val="00BD2092"/>
    <w:rsid w:val="00BD3435"/>
    <w:rsid w:val="00BD4C12"/>
    <w:rsid w:val="00BD5E34"/>
    <w:rsid w:val="00BE0E3C"/>
    <w:rsid w:val="00BE2670"/>
    <w:rsid w:val="00BF4E87"/>
    <w:rsid w:val="00BF5D9E"/>
    <w:rsid w:val="00BF661F"/>
    <w:rsid w:val="00C009D6"/>
    <w:rsid w:val="00C01BBB"/>
    <w:rsid w:val="00C01E33"/>
    <w:rsid w:val="00C072B2"/>
    <w:rsid w:val="00C10F07"/>
    <w:rsid w:val="00C20A0E"/>
    <w:rsid w:val="00C23AF9"/>
    <w:rsid w:val="00C24DD9"/>
    <w:rsid w:val="00C25AB4"/>
    <w:rsid w:val="00C26B90"/>
    <w:rsid w:val="00C27D64"/>
    <w:rsid w:val="00C3223E"/>
    <w:rsid w:val="00C35775"/>
    <w:rsid w:val="00C412AD"/>
    <w:rsid w:val="00C43482"/>
    <w:rsid w:val="00C456C2"/>
    <w:rsid w:val="00C51E53"/>
    <w:rsid w:val="00C55566"/>
    <w:rsid w:val="00C560F2"/>
    <w:rsid w:val="00C57DA6"/>
    <w:rsid w:val="00C64899"/>
    <w:rsid w:val="00C750C1"/>
    <w:rsid w:val="00C758F0"/>
    <w:rsid w:val="00C75CBC"/>
    <w:rsid w:val="00C76017"/>
    <w:rsid w:val="00C77F87"/>
    <w:rsid w:val="00C80D55"/>
    <w:rsid w:val="00C8177F"/>
    <w:rsid w:val="00C83577"/>
    <w:rsid w:val="00C8416F"/>
    <w:rsid w:val="00C90157"/>
    <w:rsid w:val="00C91C27"/>
    <w:rsid w:val="00C92067"/>
    <w:rsid w:val="00CA4759"/>
    <w:rsid w:val="00CA4F05"/>
    <w:rsid w:val="00CA719A"/>
    <w:rsid w:val="00CA79C9"/>
    <w:rsid w:val="00CB032E"/>
    <w:rsid w:val="00CB2A3B"/>
    <w:rsid w:val="00CB5BB0"/>
    <w:rsid w:val="00CB674C"/>
    <w:rsid w:val="00CB705E"/>
    <w:rsid w:val="00CC2BAF"/>
    <w:rsid w:val="00CC5D0C"/>
    <w:rsid w:val="00CC7F34"/>
    <w:rsid w:val="00CD1934"/>
    <w:rsid w:val="00CD52E8"/>
    <w:rsid w:val="00CD5930"/>
    <w:rsid w:val="00CD7BA8"/>
    <w:rsid w:val="00CE4579"/>
    <w:rsid w:val="00CE7508"/>
    <w:rsid w:val="00CF202A"/>
    <w:rsid w:val="00CF20D1"/>
    <w:rsid w:val="00CF5706"/>
    <w:rsid w:val="00D008DA"/>
    <w:rsid w:val="00D02F18"/>
    <w:rsid w:val="00D102D9"/>
    <w:rsid w:val="00D11214"/>
    <w:rsid w:val="00D11218"/>
    <w:rsid w:val="00D12784"/>
    <w:rsid w:val="00D1735C"/>
    <w:rsid w:val="00D17C86"/>
    <w:rsid w:val="00D219BA"/>
    <w:rsid w:val="00D24781"/>
    <w:rsid w:val="00D258B3"/>
    <w:rsid w:val="00D25D76"/>
    <w:rsid w:val="00D27762"/>
    <w:rsid w:val="00D307EA"/>
    <w:rsid w:val="00D31AD5"/>
    <w:rsid w:val="00D31F76"/>
    <w:rsid w:val="00D370E6"/>
    <w:rsid w:val="00D37327"/>
    <w:rsid w:val="00D4192A"/>
    <w:rsid w:val="00D42E5D"/>
    <w:rsid w:val="00D43932"/>
    <w:rsid w:val="00D44C68"/>
    <w:rsid w:val="00D6049B"/>
    <w:rsid w:val="00D60E3A"/>
    <w:rsid w:val="00D610B7"/>
    <w:rsid w:val="00D65187"/>
    <w:rsid w:val="00D65FF4"/>
    <w:rsid w:val="00D66797"/>
    <w:rsid w:val="00D66B9D"/>
    <w:rsid w:val="00D66FEF"/>
    <w:rsid w:val="00D724E5"/>
    <w:rsid w:val="00D75463"/>
    <w:rsid w:val="00D80E42"/>
    <w:rsid w:val="00D80E56"/>
    <w:rsid w:val="00D842FC"/>
    <w:rsid w:val="00D85124"/>
    <w:rsid w:val="00D8523D"/>
    <w:rsid w:val="00D85730"/>
    <w:rsid w:val="00D86FDA"/>
    <w:rsid w:val="00D96321"/>
    <w:rsid w:val="00DA0E4E"/>
    <w:rsid w:val="00DA370A"/>
    <w:rsid w:val="00DA5184"/>
    <w:rsid w:val="00DA7BA4"/>
    <w:rsid w:val="00DB0FA5"/>
    <w:rsid w:val="00DB2C8F"/>
    <w:rsid w:val="00DB64A5"/>
    <w:rsid w:val="00DC2139"/>
    <w:rsid w:val="00DD2D86"/>
    <w:rsid w:val="00DD72CA"/>
    <w:rsid w:val="00DD7CC9"/>
    <w:rsid w:val="00DE3DB6"/>
    <w:rsid w:val="00DE4172"/>
    <w:rsid w:val="00DE4253"/>
    <w:rsid w:val="00DE4EFA"/>
    <w:rsid w:val="00DE50AD"/>
    <w:rsid w:val="00DF01B6"/>
    <w:rsid w:val="00DF0583"/>
    <w:rsid w:val="00DF06E0"/>
    <w:rsid w:val="00DF1870"/>
    <w:rsid w:val="00DF1AEC"/>
    <w:rsid w:val="00DF2A00"/>
    <w:rsid w:val="00DF46EE"/>
    <w:rsid w:val="00DF6F0D"/>
    <w:rsid w:val="00DF71D2"/>
    <w:rsid w:val="00E0020B"/>
    <w:rsid w:val="00E00A39"/>
    <w:rsid w:val="00E03B48"/>
    <w:rsid w:val="00E050CA"/>
    <w:rsid w:val="00E059BB"/>
    <w:rsid w:val="00E06850"/>
    <w:rsid w:val="00E10FCF"/>
    <w:rsid w:val="00E11900"/>
    <w:rsid w:val="00E12064"/>
    <w:rsid w:val="00E24BE7"/>
    <w:rsid w:val="00E2650A"/>
    <w:rsid w:val="00E30F27"/>
    <w:rsid w:val="00E3215A"/>
    <w:rsid w:val="00E360A8"/>
    <w:rsid w:val="00E36B69"/>
    <w:rsid w:val="00E3713D"/>
    <w:rsid w:val="00E43F5D"/>
    <w:rsid w:val="00E47DDA"/>
    <w:rsid w:val="00E541AC"/>
    <w:rsid w:val="00E55015"/>
    <w:rsid w:val="00E57EDE"/>
    <w:rsid w:val="00E621D1"/>
    <w:rsid w:val="00E62355"/>
    <w:rsid w:val="00E627EE"/>
    <w:rsid w:val="00E63A94"/>
    <w:rsid w:val="00E676AC"/>
    <w:rsid w:val="00E716CD"/>
    <w:rsid w:val="00E718A4"/>
    <w:rsid w:val="00E72AD3"/>
    <w:rsid w:val="00E72BA2"/>
    <w:rsid w:val="00E74F24"/>
    <w:rsid w:val="00E75502"/>
    <w:rsid w:val="00E83A1E"/>
    <w:rsid w:val="00E90B03"/>
    <w:rsid w:val="00E91F4F"/>
    <w:rsid w:val="00E92A22"/>
    <w:rsid w:val="00E934A2"/>
    <w:rsid w:val="00EA0464"/>
    <w:rsid w:val="00EA7328"/>
    <w:rsid w:val="00EB130E"/>
    <w:rsid w:val="00EB246E"/>
    <w:rsid w:val="00EB6F0D"/>
    <w:rsid w:val="00EC4BEE"/>
    <w:rsid w:val="00ED073B"/>
    <w:rsid w:val="00ED1B97"/>
    <w:rsid w:val="00ED6B7A"/>
    <w:rsid w:val="00ED70AC"/>
    <w:rsid w:val="00ED733E"/>
    <w:rsid w:val="00EE22CB"/>
    <w:rsid w:val="00EE60F9"/>
    <w:rsid w:val="00EF10F0"/>
    <w:rsid w:val="00EF61B4"/>
    <w:rsid w:val="00F00C16"/>
    <w:rsid w:val="00F0567C"/>
    <w:rsid w:val="00F06253"/>
    <w:rsid w:val="00F1332F"/>
    <w:rsid w:val="00F14CE7"/>
    <w:rsid w:val="00F15978"/>
    <w:rsid w:val="00F164AD"/>
    <w:rsid w:val="00F17526"/>
    <w:rsid w:val="00F22438"/>
    <w:rsid w:val="00F23984"/>
    <w:rsid w:val="00F24FE5"/>
    <w:rsid w:val="00F25E0F"/>
    <w:rsid w:val="00F278C2"/>
    <w:rsid w:val="00F278F3"/>
    <w:rsid w:val="00F321E7"/>
    <w:rsid w:val="00F32777"/>
    <w:rsid w:val="00F34E28"/>
    <w:rsid w:val="00F35B62"/>
    <w:rsid w:val="00F404EF"/>
    <w:rsid w:val="00F40506"/>
    <w:rsid w:val="00F43E86"/>
    <w:rsid w:val="00F443CF"/>
    <w:rsid w:val="00F5140B"/>
    <w:rsid w:val="00F55C19"/>
    <w:rsid w:val="00F569EA"/>
    <w:rsid w:val="00F6247B"/>
    <w:rsid w:val="00F633F1"/>
    <w:rsid w:val="00F635DB"/>
    <w:rsid w:val="00F64AF7"/>
    <w:rsid w:val="00F65047"/>
    <w:rsid w:val="00F66DED"/>
    <w:rsid w:val="00F74BCE"/>
    <w:rsid w:val="00F8701C"/>
    <w:rsid w:val="00F93F21"/>
    <w:rsid w:val="00F94A69"/>
    <w:rsid w:val="00F9604C"/>
    <w:rsid w:val="00FA08BF"/>
    <w:rsid w:val="00FA1DF7"/>
    <w:rsid w:val="00FA3766"/>
    <w:rsid w:val="00FA3E38"/>
    <w:rsid w:val="00FA6E10"/>
    <w:rsid w:val="00FB307C"/>
    <w:rsid w:val="00FB3271"/>
    <w:rsid w:val="00FB5344"/>
    <w:rsid w:val="00FB55DF"/>
    <w:rsid w:val="00FC001A"/>
    <w:rsid w:val="00FC3FEB"/>
    <w:rsid w:val="00FC517C"/>
    <w:rsid w:val="00FD0DC5"/>
    <w:rsid w:val="00FD193B"/>
    <w:rsid w:val="00FD1C3F"/>
    <w:rsid w:val="00FD2E2F"/>
    <w:rsid w:val="00FD77F2"/>
    <w:rsid w:val="00FE1DA0"/>
    <w:rsid w:val="00FE35A8"/>
    <w:rsid w:val="00FF1AF9"/>
    <w:rsid w:val="00FF547B"/>
    <w:rsid w:val="00FF6BBD"/>
    <w:rsid w:val="00FF764C"/>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3282,#004b41,#963c00,#5a1e82,#0098c3,#003478"/>
    </o:shapedefaults>
    <o:shapelayout v:ext="edit">
      <o:idmap v:ext="edit" data="1"/>
    </o:shapelayout>
  </w:shapeDefaults>
  <w:decimalSymbol w:val="."/>
  <w:listSeparator w:val=","/>
  <w14:docId w14:val="473BF7E3"/>
  <w15:docId w15:val="{581E9B95-BF4B-4236-871F-9451B8CB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5E7"/>
    <w:rPr>
      <w:sz w:val="24"/>
      <w:szCs w:val="24"/>
      <w:lang w:val="en-US" w:eastAsia="en-US"/>
    </w:rPr>
  </w:style>
  <w:style w:type="paragraph" w:styleId="1">
    <w:name w:val="heading 1"/>
    <w:aliases w:val="Se,Paragraph,MPS Standard Heading 1,PA Chapter,h1,numbered indent 1,ni1,Section,Numbered - 1,Heading.CAPS,H1,A MAJOR/BOLD,Schedheading,Heading 1(Report Only),h1 chapter heading,Section Heading,Attribute Heading 1,Roman 14 B Heading,1st level,2"/>
    <w:basedOn w:val="a"/>
    <w:next w:val="a"/>
    <w:link w:val="1Char"/>
    <w:qFormat/>
    <w:rsid w:val="00E30F27"/>
    <w:pPr>
      <w:keepNext/>
      <w:widowControl w:val="0"/>
      <w:shd w:val="clear" w:color="auto" w:fill="FFFFFF"/>
      <w:tabs>
        <w:tab w:val="left" w:pos="-720"/>
        <w:tab w:val="left" w:pos="0"/>
        <w:tab w:val="left" w:pos="360"/>
        <w:tab w:val="left" w:pos="567"/>
      </w:tabs>
      <w:suppressAutoHyphens/>
      <w:spacing w:before="360" w:after="240" w:line="280" w:lineRule="atLeast"/>
      <w:ind w:right="34"/>
      <w:jc w:val="both"/>
      <w:outlineLvl w:val="0"/>
    </w:pPr>
    <w:rPr>
      <w:rFonts w:ascii="Arial" w:hAnsi="Arial"/>
      <w:b/>
      <w:spacing w:val="-2"/>
      <w:sz w:val="22"/>
      <w:szCs w:val="20"/>
    </w:rPr>
  </w:style>
  <w:style w:type="paragraph" w:styleId="2">
    <w:name w:val="heading 2"/>
    <w:aliases w:val="Reset numbering,Major heading,KJL:1st Level,PARA2,S Heading,S Heading 2,h2,Numbered - 2,1.1.1 heading,m,Body Text (Reset numbering),H2,TF-Overskrit 2,h2 main heading,2m,h 2,B Sub/Bold,B Sub/Bold1,B Sub/Bold2,B Sub/Bold11,h2 main heading1,L2,Ma"/>
    <w:basedOn w:val="a"/>
    <w:next w:val="a"/>
    <w:link w:val="2Char"/>
    <w:qFormat/>
    <w:rsid w:val="00E30F27"/>
    <w:pPr>
      <w:keepNext/>
      <w:spacing w:before="240" w:after="240" w:line="280" w:lineRule="atLeast"/>
      <w:outlineLvl w:val="1"/>
    </w:pPr>
    <w:rPr>
      <w:rFonts w:ascii="Arial" w:hAnsi="Arial"/>
      <w:b/>
      <w:i/>
      <w:sz w:val="20"/>
      <w:szCs w:val="20"/>
      <w:lang w:val="en-NZ"/>
    </w:rPr>
  </w:style>
  <w:style w:type="paragraph" w:styleId="3">
    <w:name w:val="heading 3"/>
    <w:basedOn w:val="a"/>
    <w:next w:val="a"/>
    <w:qFormat/>
    <w:rsid w:val="00E30F27"/>
    <w:pPr>
      <w:keepNext/>
      <w:spacing w:before="240" w:after="60" w:line="280" w:lineRule="atLeast"/>
      <w:outlineLvl w:val="2"/>
    </w:pPr>
    <w:rPr>
      <w:rFonts w:ascii="Arial" w:hAnsi="Arial"/>
      <w:sz w:val="19"/>
      <w:szCs w:val="20"/>
      <w:u w:val="single"/>
      <w:lang w:val="en-NZ"/>
    </w:rPr>
  </w:style>
  <w:style w:type="paragraph" w:styleId="6">
    <w:name w:val="heading 6"/>
    <w:basedOn w:val="a"/>
    <w:next w:val="a"/>
    <w:qFormat/>
    <w:rsid w:val="00E30F27"/>
    <w:pPr>
      <w:spacing w:before="240" w:after="60" w:line="280" w:lineRule="atLeast"/>
      <w:outlineLvl w:val="5"/>
    </w:pPr>
    <w:rPr>
      <w:b/>
      <w:bCs/>
      <w:sz w:val="22"/>
      <w:szCs w:val="22"/>
      <w:lang w:val="en-N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E4172"/>
    <w:rPr>
      <w:color w:val="0000FF"/>
      <w:u w:val="single"/>
    </w:rPr>
  </w:style>
  <w:style w:type="table" w:styleId="a4">
    <w:name w:val="Table Grid"/>
    <w:basedOn w:val="a1"/>
    <w:uiPriority w:val="39"/>
    <w:rsid w:val="00DE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4040A4"/>
    <w:pPr>
      <w:tabs>
        <w:tab w:val="center" w:pos="4320"/>
        <w:tab w:val="right" w:pos="8640"/>
      </w:tabs>
    </w:pPr>
  </w:style>
  <w:style w:type="paragraph" w:styleId="a6">
    <w:name w:val="footer"/>
    <w:basedOn w:val="a"/>
    <w:rsid w:val="004040A4"/>
    <w:pPr>
      <w:tabs>
        <w:tab w:val="center" w:pos="4320"/>
        <w:tab w:val="right" w:pos="8640"/>
      </w:tabs>
    </w:pPr>
  </w:style>
  <w:style w:type="character" w:styleId="a7">
    <w:name w:val="page number"/>
    <w:basedOn w:val="a0"/>
    <w:rsid w:val="004040A4"/>
  </w:style>
  <w:style w:type="paragraph" w:styleId="a8">
    <w:name w:val="Body Text"/>
    <w:basedOn w:val="a"/>
    <w:rsid w:val="00E30F27"/>
    <w:pPr>
      <w:tabs>
        <w:tab w:val="left" w:pos="360"/>
      </w:tabs>
      <w:spacing w:after="240" w:line="280" w:lineRule="atLeast"/>
      <w:jc w:val="both"/>
    </w:pPr>
    <w:rPr>
      <w:rFonts w:ascii="Trebuchet MS" w:hAnsi="Trebuchet MS"/>
      <w:sz w:val="19"/>
      <w:szCs w:val="20"/>
    </w:rPr>
  </w:style>
  <w:style w:type="paragraph" w:styleId="a9">
    <w:name w:val="footnote text"/>
    <w:basedOn w:val="a"/>
    <w:semiHidden/>
    <w:rsid w:val="00E30F27"/>
    <w:pPr>
      <w:spacing w:after="240" w:line="280" w:lineRule="atLeast"/>
    </w:pPr>
    <w:rPr>
      <w:rFonts w:ascii="Trebuchet MS" w:hAnsi="Trebuchet MS"/>
      <w:sz w:val="20"/>
      <w:szCs w:val="20"/>
      <w:lang w:val="en-NZ"/>
    </w:rPr>
  </w:style>
  <w:style w:type="character" w:styleId="aa">
    <w:name w:val="footnote reference"/>
    <w:basedOn w:val="a0"/>
    <w:semiHidden/>
    <w:rsid w:val="00E30F27"/>
    <w:rPr>
      <w:rFonts w:ascii="Trebuchet MS" w:hAnsi="Trebuchet MS"/>
      <w:sz w:val="16"/>
      <w:szCs w:val="16"/>
      <w:vertAlign w:val="superscript"/>
    </w:rPr>
  </w:style>
  <w:style w:type="paragraph" w:customStyle="1" w:styleId="Style">
    <w:name w:val="Style"/>
    <w:basedOn w:val="a"/>
    <w:rsid w:val="00E30F27"/>
    <w:pPr>
      <w:pBdr>
        <w:top w:val="single" w:sz="4" w:space="1" w:color="auto"/>
        <w:left w:val="single" w:sz="4" w:space="4" w:color="auto"/>
        <w:bottom w:val="single" w:sz="4" w:space="1" w:color="auto"/>
        <w:right w:val="single" w:sz="4" w:space="4" w:color="auto"/>
      </w:pBdr>
      <w:spacing w:line="200" w:lineRule="atLeast"/>
    </w:pPr>
    <w:rPr>
      <w:rFonts w:ascii="Trebuchet MS" w:hAnsi="Trebuchet MS"/>
      <w:sz w:val="16"/>
      <w:szCs w:val="20"/>
      <w:lang w:val="en-NZ"/>
    </w:rPr>
  </w:style>
  <w:style w:type="paragraph" w:styleId="ab">
    <w:name w:val="Balloon Text"/>
    <w:basedOn w:val="a"/>
    <w:semiHidden/>
    <w:rsid w:val="00DE50AD"/>
    <w:rPr>
      <w:rFonts w:ascii="Tahoma" w:hAnsi="Tahoma" w:cs="Tahoma"/>
      <w:sz w:val="16"/>
      <w:szCs w:val="16"/>
    </w:rPr>
  </w:style>
  <w:style w:type="paragraph" w:styleId="ac">
    <w:name w:val="List Paragraph"/>
    <w:aliases w:val="Table of contents numbered,List Paragraph (bulleted list),Bullet 1 List,kepala,Citation List,Graphic,List Paragraph1,Paragraph_utama,Main numbered paragraph,Bulleted List Paragraph,Recommendation,List Paragraph11,Resume Title,ANNEX"/>
    <w:basedOn w:val="a"/>
    <w:link w:val="Char"/>
    <w:uiPriority w:val="34"/>
    <w:qFormat/>
    <w:rsid w:val="00B40794"/>
    <w:pPr>
      <w:ind w:left="720"/>
      <w:contextualSpacing/>
    </w:pPr>
  </w:style>
  <w:style w:type="character" w:styleId="ad">
    <w:name w:val="annotation reference"/>
    <w:basedOn w:val="a0"/>
    <w:uiPriority w:val="99"/>
    <w:rsid w:val="00A30B9D"/>
    <w:rPr>
      <w:sz w:val="16"/>
      <w:szCs w:val="16"/>
    </w:rPr>
  </w:style>
  <w:style w:type="paragraph" w:styleId="ae">
    <w:name w:val="annotation text"/>
    <w:basedOn w:val="a"/>
    <w:link w:val="Char0"/>
    <w:uiPriority w:val="99"/>
    <w:rsid w:val="00A30B9D"/>
    <w:rPr>
      <w:sz w:val="20"/>
      <w:szCs w:val="20"/>
    </w:rPr>
  </w:style>
  <w:style w:type="character" w:customStyle="1" w:styleId="Char0">
    <w:name w:val="메모 텍스트 Char"/>
    <w:basedOn w:val="a0"/>
    <w:link w:val="ae"/>
    <w:uiPriority w:val="99"/>
    <w:rsid w:val="00A30B9D"/>
    <w:rPr>
      <w:lang w:val="en-US" w:eastAsia="en-US"/>
    </w:rPr>
  </w:style>
  <w:style w:type="paragraph" w:styleId="af">
    <w:name w:val="annotation subject"/>
    <w:basedOn w:val="ae"/>
    <w:next w:val="ae"/>
    <w:link w:val="Char1"/>
    <w:rsid w:val="00A30B9D"/>
    <w:rPr>
      <w:b/>
      <w:bCs/>
    </w:rPr>
  </w:style>
  <w:style w:type="character" w:customStyle="1" w:styleId="Char1">
    <w:name w:val="메모 주제 Char"/>
    <w:basedOn w:val="Char0"/>
    <w:link w:val="af"/>
    <w:rsid w:val="00A30B9D"/>
    <w:rPr>
      <w:b/>
      <w:bCs/>
      <w:lang w:val="en-US" w:eastAsia="en-US"/>
    </w:rPr>
  </w:style>
  <w:style w:type="paragraph" w:customStyle="1" w:styleId="MRheading1">
    <w:name w:val="M&amp;R heading 1"/>
    <w:basedOn w:val="a"/>
    <w:rsid w:val="003F52E5"/>
    <w:pPr>
      <w:keepNext/>
      <w:keepLines/>
      <w:numPr>
        <w:numId w:val="1"/>
      </w:numPr>
      <w:spacing w:before="240" w:line="360" w:lineRule="auto"/>
      <w:jc w:val="both"/>
    </w:pPr>
    <w:rPr>
      <w:rFonts w:ascii="Arial" w:hAnsi="Arial"/>
      <w:b/>
      <w:sz w:val="22"/>
      <w:szCs w:val="20"/>
      <w:u w:val="single"/>
      <w:lang w:val="en-GB" w:eastAsia="en-GB"/>
    </w:rPr>
  </w:style>
  <w:style w:type="paragraph" w:customStyle="1" w:styleId="MRheading2">
    <w:name w:val="M&amp;R heading 2"/>
    <w:basedOn w:val="a"/>
    <w:rsid w:val="003F52E5"/>
    <w:pPr>
      <w:numPr>
        <w:ilvl w:val="1"/>
        <w:numId w:val="1"/>
      </w:numPr>
      <w:spacing w:before="240" w:line="360" w:lineRule="auto"/>
      <w:jc w:val="both"/>
      <w:outlineLvl w:val="1"/>
    </w:pPr>
    <w:rPr>
      <w:rFonts w:ascii="Arial" w:hAnsi="Arial"/>
      <w:sz w:val="22"/>
      <w:szCs w:val="20"/>
      <w:lang w:val="en-GB" w:eastAsia="en-GB"/>
    </w:rPr>
  </w:style>
  <w:style w:type="paragraph" w:customStyle="1" w:styleId="MRheading3">
    <w:name w:val="M&amp;R heading 3"/>
    <w:basedOn w:val="a"/>
    <w:rsid w:val="003F52E5"/>
    <w:pPr>
      <w:numPr>
        <w:ilvl w:val="2"/>
        <w:numId w:val="1"/>
      </w:numPr>
      <w:spacing w:before="240" w:line="360" w:lineRule="auto"/>
      <w:jc w:val="both"/>
      <w:outlineLvl w:val="2"/>
    </w:pPr>
    <w:rPr>
      <w:rFonts w:ascii="Arial" w:hAnsi="Arial"/>
      <w:sz w:val="22"/>
      <w:szCs w:val="20"/>
      <w:lang w:val="en-GB" w:eastAsia="en-GB"/>
    </w:rPr>
  </w:style>
  <w:style w:type="paragraph" w:customStyle="1" w:styleId="MRheading4">
    <w:name w:val="M&amp;R heading 4"/>
    <w:basedOn w:val="a"/>
    <w:rsid w:val="003F52E5"/>
    <w:pPr>
      <w:numPr>
        <w:ilvl w:val="3"/>
        <w:numId w:val="1"/>
      </w:numPr>
      <w:spacing w:before="240" w:line="360" w:lineRule="auto"/>
      <w:jc w:val="both"/>
      <w:outlineLvl w:val="3"/>
    </w:pPr>
    <w:rPr>
      <w:rFonts w:ascii="Arial" w:hAnsi="Arial"/>
      <w:sz w:val="22"/>
      <w:szCs w:val="20"/>
      <w:lang w:val="en-GB" w:eastAsia="en-GB"/>
    </w:rPr>
  </w:style>
  <w:style w:type="paragraph" w:customStyle="1" w:styleId="MRheading5">
    <w:name w:val="M&amp;R heading 5"/>
    <w:basedOn w:val="a"/>
    <w:rsid w:val="003F52E5"/>
    <w:pPr>
      <w:numPr>
        <w:ilvl w:val="4"/>
        <w:numId w:val="1"/>
      </w:numPr>
      <w:spacing w:before="240" w:line="360" w:lineRule="auto"/>
      <w:jc w:val="both"/>
      <w:outlineLvl w:val="4"/>
    </w:pPr>
    <w:rPr>
      <w:rFonts w:ascii="Arial" w:hAnsi="Arial"/>
      <w:sz w:val="22"/>
      <w:szCs w:val="20"/>
      <w:lang w:val="en-GB" w:eastAsia="en-GB"/>
    </w:rPr>
  </w:style>
  <w:style w:type="paragraph" w:customStyle="1" w:styleId="MRheading6">
    <w:name w:val="M&amp;R heading 6"/>
    <w:basedOn w:val="a"/>
    <w:rsid w:val="003F52E5"/>
    <w:pPr>
      <w:numPr>
        <w:ilvl w:val="5"/>
        <w:numId w:val="1"/>
      </w:numPr>
      <w:spacing w:before="240" w:line="360" w:lineRule="auto"/>
      <w:jc w:val="both"/>
      <w:outlineLvl w:val="5"/>
    </w:pPr>
    <w:rPr>
      <w:rFonts w:ascii="Arial" w:hAnsi="Arial"/>
      <w:sz w:val="22"/>
      <w:szCs w:val="20"/>
      <w:lang w:val="en-GB" w:eastAsia="en-GB"/>
    </w:rPr>
  </w:style>
  <w:style w:type="paragraph" w:customStyle="1" w:styleId="MRheading7">
    <w:name w:val="M&amp;R heading 7"/>
    <w:basedOn w:val="a"/>
    <w:rsid w:val="003F52E5"/>
    <w:pPr>
      <w:numPr>
        <w:ilvl w:val="6"/>
        <w:numId w:val="1"/>
      </w:numPr>
      <w:spacing w:before="240" w:line="360" w:lineRule="auto"/>
      <w:jc w:val="both"/>
      <w:outlineLvl w:val="6"/>
    </w:pPr>
    <w:rPr>
      <w:rFonts w:ascii="Arial" w:hAnsi="Arial"/>
      <w:sz w:val="22"/>
      <w:szCs w:val="20"/>
      <w:lang w:val="en-GB" w:eastAsia="en-GB"/>
    </w:rPr>
  </w:style>
  <w:style w:type="paragraph" w:customStyle="1" w:styleId="MRheading8">
    <w:name w:val="M&amp;R heading 8"/>
    <w:basedOn w:val="a"/>
    <w:rsid w:val="003F52E5"/>
    <w:pPr>
      <w:numPr>
        <w:ilvl w:val="7"/>
        <w:numId w:val="1"/>
      </w:numPr>
      <w:spacing w:before="240" w:line="360" w:lineRule="auto"/>
      <w:jc w:val="both"/>
      <w:outlineLvl w:val="7"/>
    </w:pPr>
    <w:rPr>
      <w:rFonts w:ascii="Arial" w:hAnsi="Arial"/>
      <w:sz w:val="22"/>
      <w:szCs w:val="20"/>
      <w:lang w:val="en-GB" w:eastAsia="en-GB"/>
    </w:rPr>
  </w:style>
  <w:style w:type="paragraph" w:customStyle="1" w:styleId="MRheading9">
    <w:name w:val="M&amp;R heading 9"/>
    <w:basedOn w:val="a"/>
    <w:rsid w:val="003F52E5"/>
    <w:pPr>
      <w:numPr>
        <w:ilvl w:val="8"/>
        <w:numId w:val="1"/>
      </w:numPr>
      <w:spacing w:before="240" w:line="360" w:lineRule="auto"/>
      <w:jc w:val="both"/>
      <w:outlineLvl w:val="8"/>
    </w:pPr>
    <w:rPr>
      <w:rFonts w:ascii="Arial" w:hAnsi="Arial"/>
      <w:sz w:val="22"/>
      <w:szCs w:val="20"/>
      <w:lang w:val="en-GB" w:eastAsia="en-GB"/>
    </w:rPr>
  </w:style>
  <w:style w:type="paragraph" w:styleId="10">
    <w:name w:val="toc 1"/>
    <w:basedOn w:val="a"/>
    <w:next w:val="a"/>
    <w:autoRedefine/>
    <w:uiPriority w:val="39"/>
    <w:qFormat/>
    <w:rsid w:val="0066609A"/>
    <w:pPr>
      <w:spacing w:before="120"/>
    </w:pPr>
    <w:rPr>
      <w:rFonts w:asciiTheme="minorHAnsi" w:hAnsiTheme="minorHAnsi"/>
      <w:b/>
      <w:bCs/>
      <w:i/>
      <w:iCs/>
    </w:rPr>
  </w:style>
  <w:style w:type="paragraph" w:styleId="20">
    <w:name w:val="toc 2"/>
    <w:basedOn w:val="a"/>
    <w:next w:val="a"/>
    <w:autoRedefine/>
    <w:uiPriority w:val="39"/>
    <w:qFormat/>
    <w:rsid w:val="002967DB"/>
    <w:pPr>
      <w:tabs>
        <w:tab w:val="left" w:pos="720"/>
        <w:tab w:val="right" w:leader="underscore" w:pos="9770"/>
      </w:tabs>
      <w:ind w:left="240"/>
    </w:pPr>
    <w:rPr>
      <w:rFonts w:asciiTheme="minorHAnsi" w:hAnsiTheme="minorHAnsi"/>
      <w:b/>
      <w:bCs/>
      <w:sz w:val="22"/>
      <w:szCs w:val="22"/>
    </w:rPr>
  </w:style>
  <w:style w:type="paragraph" w:styleId="30">
    <w:name w:val="toc 3"/>
    <w:basedOn w:val="a"/>
    <w:next w:val="a"/>
    <w:autoRedefine/>
    <w:uiPriority w:val="39"/>
    <w:qFormat/>
    <w:rsid w:val="0066609A"/>
    <w:pPr>
      <w:ind w:left="480"/>
    </w:pPr>
    <w:rPr>
      <w:rFonts w:asciiTheme="minorHAnsi" w:hAnsiTheme="minorHAnsi"/>
      <w:sz w:val="20"/>
      <w:szCs w:val="20"/>
    </w:rPr>
  </w:style>
  <w:style w:type="paragraph" w:customStyle="1" w:styleId="AHeading2">
    <w:name w:val="AHeading 2"/>
    <w:basedOn w:val="a"/>
    <w:link w:val="AHeading2Char"/>
    <w:qFormat/>
    <w:rsid w:val="0053604E"/>
    <w:pPr>
      <w:keepNext/>
      <w:spacing w:before="240" w:after="60" w:line="276" w:lineRule="auto"/>
      <w:outlineLvl w:val="1"/>
    </w:pPr>
    <w:rPr>
      <w:rFonts w:ascii="Arial" w:hAnsi="Arial" w:cs="Arial"/>
      <w:b/>
      <w:bCs/>
      <w:i/>
      <w:iCs/>
      <w:lang w:val="en-AU"/>
    </w:rPr>
  </w:style>
  <w:style w:type="paragraph" w:customStyle="1" w:styleId="AHeading1">
    <w:name w:val="AHeading 1"/>
    <w:basedOn w:val="a"/>
    <w:link w:val="AHeading1Char"/>
    <w:qFormat/>
    <w:rsid w:val="00852146"/>
    <w:pPr>
      <w:keepNext/>
      <w:spacing w:before="240" w:after="60" w:line="276" w:lineRule="auto"/>
      <w:outlineLvl w:val="0"/>
    </w:pPr>
    <w:rPr>
      <w:rFonts w:ascii="Arial" w:hAnsi="Arial" w:cs="Arial"/>
      <w:b/>
      <w:bCs/>
      <w:kern w:val="32"/>
      <w:lang w:val="en-AU"/>
    </w:rPr>
  </w:style>
  <w:style w:type="character" w:customStyle="1" w:styleId="AHeading2Char">
    <w:name w:val="AHeading 2 Char"/>
    <w:basedOn w:val="a0"/>
    <w:link w:val="AHeading2"/>
    <w:rsid w:val="0053604E"/>
    <w:rPr>
      <w:rFonts w:ascii="Arial" w:hAnsi="Arial" w:cs="Arial"/>
      <w:b/>
      <w:bCs/>
      <w:i/>
      <w:iCs/>
      <w:sz w:val="24"/>
      <w:szCs w:val="24"/>
      <w:lang w:val="en-AU" w:eastAsia="en-US"/>
    </w:rPr>
  </w:style>
  <w:style w:type="paragraph" w:customStyle="1" w:styleId="ANormal">
    <w:name w:val="ANormal"/>
    <w:basedOn w:val="a"/>
    <w:link w:val="ANormalChar"/>
    <w:qFormat/>
    <w:rsid w:val="00936BAD"/>
    <w:pPr>
      <w:tabs>
        <w:tab w:val="num" w:pos="567"/>
      </w:tabs>
      <w:spacing w:after="240" w:line="276" w:lineRule="auto"/>
      <w:jc w:val="both"/>
      <w:outlineLvl w:val="1"/>
    </w:pPr>
    <w:rPr>
      <w:rFonts w:ascii="Arial" w:eastAsia="Calibri" w:hAnsi="Arial" w:cs="Arial"/>
      <w:sz w:val="20"/>
      <w:szCs w:val="20"/>
      <w:lang w:val="en-GB" w:eastAsia="en-GB"/>
    </w:rPr>
  </w:style>
  <w:style w:type="character" w:customStyle="1" w:styleId="AHeading1Char">
    <w:name w:val="AHeading 1 Char"/>
    <w:basedOn w:val="a0"/>
    <w:link w:val="AHeading1"/>
    <w:rsid w:val="00852146"/>
    <w:rPr>
      <w:rFonts w:ascii="Arial" w:hAnsi="Arial" w:cs="Arial"/>
      <w:b/>
      <w:bCs/>
      <w:kern w:val="32"/>
      <w:sz w:val="24"/>
      <w:szCs w:val="24"/>
      <w:lang w:val="en-AU" w:eastAsia="en-US"/>
    </w:rPr>
  </w:style>
  <w:style w:type="paragraph" w:styleId="TOC">
    <w:name w:val="TOC Heading"/>
    <w:basedOn w:val="1"/>
    <w:next w:val="a"/>
    <w:uiPriority w:val="39"/>
    <w:semiHidden/>
    <w:unhideWhenUsed/>
    <w:qFormat/>
    <w:rsid w:val="002967DB"/>
    <w:pPr>
      <w:keepLines/>
      <w:widowControl/>
      <w:shd w:val="clear" w:color="auto" w:fill="auto"/>
      <w:tabs>
        <w:tab w:val="clear" w:pos="-720"/>
        <w:tab w:val="clear" w:pos="0"/>
        <w:tab w:val="clear" w:pos="360"/>
        <w:tab w:val="clear" w:pos="567"/>
      </w:tabs>
      <w:suppressAutoHyphens w:val="0"/>
      <w:spacing w:before="480" w:after="0" w:line="276" w:lineRule="auto"/>
      <w:ind w:right="0"/>
      <w:jc w:val="left"/>
      <w:outlineLvl w:val="9"/>
    </w:pPr>
    <w:rPr>
      <w:rFonts w:asciiTheme="majorHAnsi" w:eastAsiaTheme="majorEastAsia" w:hAnsiTheme="majorHAnsi" w:cstheme="majorBidi"/>
      <w:bCs/>
      <w:color w:val="365F91" w:themeColor="accent1" w:themeShade="BF"/>
      <w:spacing w:val="0"/>
      <w:sz w:val="28"/>
      <w:szCs w:val="28"/>
      <w:lang w:eastAsia="ja-JP"/>
    </w:rPr>
  </w:style>
  <w:style w:type="character" w:customStyle="1" w:styleId="ANormalChar">
    <w:name w:val="ANormal Char"/>
    <w:basedOn w:val="a0"/>
    <w:link w:val="ANormal"/>
    <w:rsid w:val="00936BAD"/>
    <w:rPr>
      <w:rFonts w:ascii="Arial" w:eastAsia="Calibri" w:hAnsi="Arial" w:cs="Arial"/>
    </w:rPr>
  </w:style>
  <w:style w:type="paragraph" w:styleId="4">
    <w:name w:val="toc 4"/>
    <w:basedOn w:val="a"/>
    <w:next w:val="a"/>
    <w:autoRedefine/>
    <w:uiPriority w:val="39"/>
    <w:unhideWhenUsed/>
    <w:rsid w:val="002967DB"/>
    <w:pPr>
      <w:ind w:left="720"/>
    </w:pPr>
    <w:rPr>
      <w:rFonts w:asciiTheme="minorHAnsi" w:hAnsiTheme="minorHAnsi"/>
      <w:sz w:val="20"/>
      <w:szCs w:val="20"/>
    </w:rPr>
  </w:style>
  <w:style w:type="paragraph" w:styleId="5">
    <w:name w:val="toc 5"/>
    <w:basedOn w:val="a"/>
    <w:next w:val="a"/>
    <w:autoRedefine/>
    <w:uiPriority w:val="39"/>
    <w:unhideWhenUsed/>
    <w:rsid w:val="002967DB"/>
    <w:pPr>
      <w:ind w:left="960"/>
    </w:pPr>
    <w:rPr>
      <w:rFonts w:asciiTheme="minorHAnsi" w:hAnsiTheme="minorHAnsi"/>
      <w:sz w:val="20"/>
      <w:szCs w:val="20"/>
    </w:rPr>
  </w:style>
  <w:style w:type="paragraph" w:styleId="60">
    <w:name w:val="toc 6"/>
    <w:basedOn w:val="a"/>
    <w:next w:val="a"/>
    <w:autoRedefine/>
    <w:uiPriority w:val="39"/>
    <w:unhideWhenUsed/>
    <w:rsid w:val="002967DB"/>
    <w:pPr>
      <w:ind w:left="1200"/>
    </w:pPr>
    <w:rPr>
      <w:rFonts w:asciiTheme="minorHAnsi" w:hAnsiTheme="minorHAnsi"/>
      <w:sz w:val="20"/>
      <w:szCs w:val="20"/>
    </w:rPr>
  </w:style>
  <w:style w:type="paragraph" w:styleId="7">
    <w:name w:val="toc 7"/>
    <w:basedOn w:val="a"/>
    <w:next w:val="a"/>
    <w:autoRedefine/>
    <w:uiPriority w:val="39"/>
    <w:unhideWhenUsed/>
    <w:rsid w:val="002967DB"/>
    <w:pPr>
      <w:ind w:left="1440"/>
    </w:pPr>
    <w:rPr>
      <w:rFonts w:asciiTheme="minorHAnsi" w:hAnsiTheme="minorHAnsi"/>
      <w:sz w:val="20"/>
      <w:szCs w:val="20"/>
    </w:rPr>
  </w:style>
  <w:style w:type="paragraph" w:styleId="8">
    <w:name w:val="toc 8"/>
    <w:basedOn w:val="a"/>
    <w:next w:val="a"/>
    <w:autoRedefine/>
    <w:uiPriority w:val="39"/>
    <w:unhideWhenUsed/>
    <w:rsid w:val="002967DB"/>
    <w:pPr>
      <w:ind w:left="1680"/>
    </w:pPr>
    <w:rPr>
      <w:rFonts w:asciiTheme="minorHAnsi" w:hAnsiTheme="minorHAnsi"/>
      <w:sz w:val="20"/>
      <w:szCs w:val="20"/>
    </w:rPr>
  </w:style>
  <w:style w:type="paragraph" w:styleId="9">
    <w:name w:val="toc 9"/>
    <w:basedOn w:val="a"/>
    <w:next w:val="a"/>
    <w:autoRedefine/>
    <w:uiPriority w:val="39"/>
    <w:unhideWhenUsed/>
    <w:rsid w:val="002967DB"/>
    <w:pPr>
      <w:ind w:left="1920"/>
    </w:pPr>
    <w:rPr>
      <w:rFonts w:asciiTheme="minorHAnsi" w:hAnsiTheme="minorHAnsi"/>
      <w:sz w:val="20"/>
      <w:szCs w:val="20"/>
    </w:rPr>
  </w:style>
  <w:style w:type="paragraph" w:styleId="af0">
    <w:name w:val="Revision"/>
    <w:hidden/>
    <w:uiPriority w:val="99"/>
    <w:semiHidden/>
    <w:rsid w:val="00684B14"/>
    <w:rPr>
      <w:sz w:val="24"/>
      <w:szCs w:val="24"/>
      <w:lang w:val="en-US" w:eastAsia="en-US"/>
    </w:rPr>
  </w:style>
  <w:style w:type="character" w:styleId="af1">
    <w:name w:val="FollowedHyperlink"/>
    <w:basedOn w:val="a0"/>
    <w:semiHidden/>
    <w:unhideWhenUsed/>
    <w:rsid w:val="00EE60F9"/>
    <w:rPr>
      <w:color w:val="800080" w:themeColor="followedHyperlink"/>
      <w:u w:val="single"/>
    </w:rPr>
  </w:style>
  <w:style w:type="character" w:customStyle="1" w:styleId="1Char">
    <w:name w:val="제목 1 Char"/>
    <w:aliases w:val="Se Char,Paragraph Char,MPS Standard Heading 1 Char,PA Chapter Char,h1 Char,numbered indent 1 Char,ni1 Char,Section Char,Numbered - 1 Char,Heading.CAPS Char,H1 Char,A MAJOR/BOLD Char,Schedheading Char,Heading 1(Report Only) Char,1st level Char"/>
    <w:link w:val="1"/>
    <w:rsid w:val="0075260B"/>
    <w:rPr>
      <w:rFonts w:ascii="Arial" w:hAnsi="Arial"/>
      <w:b/>
      <w:spacing w:val="-2"/>
      <w:sz w:val="22"/>
      <w:shd w:val="clear" w:color="auto" w:fill="FFFFFF"/>
      <w:lang w:val="en-US" w:eastAsia="en-US"/>
    </w:rPr>
  </w:style>
  <w:style w:type="character" w:customStyle="1" w:styleId="2Char">
    <w:name w:val="제목 2 Char"/>
    <w:aliases w:val="Reset numbering Char,Major heading Char,KJL:1st Level Char,PARA2 Char,S Heading Char,S Heading 2 Char,h2 Char,Numbered - 2 Char,1.1.1 heading Char,m Char,Body Text (Reset numbering) Char,H2 Char,TF-Overskrit 2 Char,h2 main heading Char,2m Char"/>
    <w:link w:val="2"/>
    <w:rsid w:val="0075260B"/>
    <w:rPr>
      <w:rFonts w:ascii="Arial" w:hAnsi="Arial"/>
      <w:b/>
      <w:i/>
      <w:lang w:val="en-NZ" w:eastAsia="en-US"/>
    </w:rPr>
  </w:style>
  <w:style w:type="paragraph" w:customStyle="1" w:styleId="MarginText">
    <w:name w:val="Margin Text"/>
    <w:basedOn w:val="a"/>
    <w:link w:val="MarginTextChar"/>
    <w:rsid w:val="00941CB4"/>
    <w:pPr>
      <w:adjustRightInd w:val="0"/>
      <w:spacing w:before="60" w:after="60"/>
      <w:jc w:val="both"/>
    </w:pPr>
    <w:rPr>
      <w:rFonts w:ascii="Arial" w:eastAsia="STZhongsong" w:hAnsi="Arial"/>
      <w:sz w:val="20"/>
      <w:szCs w:val="20"/>
      <w:lang w:val="en-GB" w:eastAsia="zh-CN"/>
    </w:rPr>
  </w:style>
  <w:style w:type="character" w:customStyle="1" w:styleId="MarginTextChar">
    <w:name w:val="Margin Text Char"/>
    <w:link w:val="MarginText"/>
    <w:rsid w:val="00941CB4"/>
    <w:rPr>
      <w:rFonts w:ascii="Arial" w:eastAsia="STZhongsong" w:hAnsi="Arial"/>
      <w:lang w:eastAsia="zh-CN"/>
    </w:rPr>
  </w:style>
  <w:style w:type="character" w:customStyle="1" w:styleId="UnresolvedMention">
    <w:name w:val="Unresolved Mention"/>
    <w:basedOn w:val="a0"/>
    <w:uiPriority w:val="99"/>
    <w:semiHidden/>
    <w:unhideWhenUsed/>
    <w:rsid w:val="00931003"/>
    <w:rPr>
      <w:color w:val="605E5C"/>
      <w:shd w:val="clear" w:color="auto" w:fill="E1DFDD"/>
    </w:rPr>
  </w:style>
  <w:style w:type="character" w:customStyle="1" w:styleId="Char">
    <w:name w:val="목록 단락 Char"/>
    <w:aliases w:val="Table of contents numbered Char,List Paragraph (bulleted list) Char,Bullet 1 List Char,kepala Char,Citation List Char,Graphic Char,List Paragraph1 Char,Paragraph_utama Char,Main numbered paragraph Char,Bulleted List Paragraph Char,ANNEX Char"/>
    <w:basedOn w:val="a0"/>
    <w:link w:val="ac"/>
    <w:uiPriority w:val="34"/>
    <w:locked/>
    <w:rsid w:val="0023636A"/>
    <w:rPr>
      <w:sz w:val="24"/>
      <w:szCs w:val="24"/>
      <w:lang w:val="en-US" w:eastAsia="en-US"/>
    </w:rPr>
  </w:style>
  <w:style w:type="paragraph" w:styleId="af2">
    <w:name w:val="No Spacing"/>
    <w:uiPriority w:val="1"/>
    <w:qFormat/>
    <w:rsid w:val="0023636A"/>
    <w:rPr>
      <w:rFonts w:asciiTheme="minorHAnsi" w:hAnsiTheme="minorHAnsi" w:cstheme="minorBid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42559">
      <w:bodyDiv w:val="1"/>
      <w:marLeft w:val="0"/>
      <w:marRight w:val="0"/>
      <w:marTop w:val="0"/>
      <w:marBottom w:val="0"/>
      <w:divBdr>
        <w:top w:val="none" w:sz="0" w:space="0" w:color="auto"/>
        <w:left w:val="none" w:sz="0" w:space="0" w:color="auto"/>
        <w:bottom w:val="none" w:sz="0" w:space="0" w:color="auto"/>
        <w:right w:val="none" w:sz="0" w:space="0" w:color="auto"/>
      </w:divBdr>
    </w:div>
    <w:div w:id="158276923">
      <w:bodyDiv w:val="1"/>
      <w:marLeft w:val="0"/>
      <w:marRight w:val="0"/>
      <w:marTop w:val="0"/>
      <w:marBottom w:val="0"/>
      <w:divBdr>
        <w:top w:val="none" w:sz="0" w:space="0" w:color="auto"/>
        <w:left w:val="none" w:sz="0" w:space="0" w:color="auto"/>
        <w:bottom w:val="none" w:sz="0" w:space="0" w:color="auto"/>
        <w:right w:val="none" w:sz="0" w:space="0" w:color="auto"/>
      </w:divBdr>
    </w:div>
    <w:div w:id="353531612">
      <w:bodyDiv w:val="1"/>
      <w:marLeft w:val="0"/>
      <w:marRight w:val="0"/>
      <w:marTop w:val="0"/>
      <w:marBottom w:val="0"/>
      <w:divBdr>
        <w:top w:val="none" w:sz="0" w:space="0" w:color="auto"/>
        <w:left w:val="none" w:sz="0" w:space="0" w:color="auto"/>
        <w:bottom w:val="none" w:sz="0" w:space="0" w:color="auto"/>
        <w:right w:val="none" w:sz="0" w:space="0" w:color="auto"/>
      </w:divBdr>
    </w:div>
    <w:div w:id="382214239">
      <w:bodyDiv w:val="1"/>
      <w:marLeft w:val="0"/>
      <w:marRight w:val="0"/>
      <w:marTop w:val="0"/>
      <w:marBottom w:val="0"/>
      <w:divBdr>
        <w:top w:val="none" w:sz="0" w:space="0" w:color="auto"/>
        <w:left w:val="none" w:sz="0" w:space="0" w:color="auto"/>
        <w:bottom w:val="none" w:sz="0" w:space="0" w:color="auto"/>
        <w:right w:val="none" w:sz="0" w:space="0" w:color="auto"/>
      </w:divBdr>
    </w:div>
    <w:div w:id="431390368">
      <w:bodyDiv w:val="1"/>
      <w:marLeft w:val="0"/>
      <w:marRight w:val="0"/>
      <w:marTop w:val="0"/>
      <w:marBottom w:val="0"/>
      <w:divBdr>
        <w:top w:val="none" w:sz="0" w:space="0" w:color="auto"/>
        <w:left w:val="none" w:sz="0" w:space="0" w:color="auto"/>
        <w:bottom w:val="none" w:sz="0" w:space="0" w:color="auto"/>
        <w:right w:val="none" w:sz="0" w:space="0" w:color="auto"/>
      </w:divBdr>
    </w:div>
    <w:div w:id="665210807">
      <w:bodyDiv w:val="1"/>
      <w:marLeft w:val="0"/>
      <w:marRight w:val="0"/>
      <w:marTop w:val="0"/>
      <w:marBottom w:val="0"/>
      <w:divBdr>
        <w:top w:val="none" w:sz="0" w:space="0" w:color="auto"/>
        <w:left w:val="none" w:sz="0" w:space="0" w:color="auto"/>
        <w:bottom w:val="none" w:sz="0" w:space="0" w:color="auto"/>
        <w:right w:val="none" w:sz="0" w:space="0" w:color="auto"/>
      </w:divBdr>
    </w:div>
    <w:div w:id="935290085">
      <w:bodyDiv w:val="1"/>
      <w:marLeft w:val="0"/>
      <w:marRight w:val="0"/>
      <w:marTop w:val="0"/>
      <w:marBottom w:val="0"/>
      <w:divBdr>
        <w:top w:val="none" w:sz="0" w:space="0" w:color="auto"/>
        <w:left w:val="none" w:sz="0" w:space="0" w:color="auto"/>
        <w:bottom w:val="none" w:sz="0" w:space="0" w:color="auto"/>
        <w:right w:val="none" w:sz="0" w:space="0" w:color="auto"/>
      </w:divBdr>
    </w:div>
    <w:div w:id="1111902632">
      <w:bodyDiv w:val="1"/>
      <w:marLeft w:val="0"/>
      <w:marRight w:val="0"/>
      <w:marTop w:val="0"/>
      <w:marBottom w:val="0"/>
      <w:divBdr>
        <w:top w:val="none" w:sz="0" w:space="0" w:color="auto"/>
        <w:left w:val="none" w:sz="0" w:space="0" w:color="auto"/>
        <w:bottom w:val="none" w:sz="0" w:space="0" w:color="auto"/>
        <w:right w:val="none" w:sz="0" w:space="0" w:color="auto"/>
      </w:divBdr>
    </w:div>
    <w:div w:id="1202279382">
      <w:bodyDiv w:val="1"/>
      <w:marLeft w:val="0"/>
      <w:marRight w:val="0"/>
      <w:marTop w:val="0"/>
      <w:marBottom w:val="0"/>
      <w:divBdr>
        <w:top w:val="none" w:sz="0" w:space="0" w:color="auto"/>
        <w:left w:val="none" w:sz="0" w:space="0" w:color="auto"/>
        <w:bottom w:val="none" w:sz="0" w:space="0" w:color="auto"/>
        <w:right w:val="none" w:sz="0" w:space="0" w:color="auto"/>
      </w:divBdr>
    </w:div>
    <w:div w:id="1346008515">
      <w:bodyDiv w:val="1"/>
      <w:marLeft w:val="0"/>
      <w:marRight w:val="0"/>
      <w:marTop w:val="0"/>
      <w:marBottom w:val="0"/>
      <w:divBdr>
        <w:top w:val="none" w:sz="0" w:space="0" w:color="auto"/>
        <w:left w:val="none" w:sz="0" w:space="0" w:color="auto"/>
        <w:bottom w:val="none" w:sz="0" w:space="0" w:color="auto"/>
        <w:right w:val="none" w:sz="0" w:space="0" w:color="auto"/>
      </w:divBdr>
    </w:div>
    <w:div w:id="1357536647">
      <w:bodyDiv w:val="1"/>
      <w:marLeft w:val="0"/>
      <w:marRight w:val="0"/>
      <w:marTop w:val="0"/>
      <w:marBottom w:val="0"/>
      <w:divBdr>
        <w:top w:val="none" w:sz="0" w:space="0" w:color="auto"/>
        <w:left w:val="none" w:sz="0" w:space="0" w:color="auto"/>
        <w:bottom w:val="none" w:sz="0" w:space="0" w:color="auto"/>
        <w:right w:val="none" w:sz="0" w:space="0" w:color="auto"/>
      </w:divBdr>
    </w:div>
    <w:div w:id="1541748205">
      <w:bodyDiv w:val="1"/>
      <w:marLeft w:val="0"/>
      <w:marRight w:val="0"/>
      <w:marTop w:val="0"/>
      <w:marBottom w:val="0"/>
      <w:divBdr>
        <w:top w:val="none" w:sz="0" w:space="0" w:color="auto"/>
        <w:left w:val="none" w:sz="0" w:space="0" w:color="auto"/>
        <w:bottom w:val="none" w:sz="0" w:space="0" w:color="auto"/>
        <w:right w:val="none" w:sz="0" w:space="0" w:color="auto"/>
      </w:divBdr>
    </w:div>
    <w:div w:id="1713648948">
      <w:bodyDiv w:val="1"/>
      <w:marLeft w:val="0"/>
      <w:marRight w:val="0"/>
      <w:marTop w:val="0"/>
      <w:marBottom w:val="0"/>
      <w:divBdr>
        <w:top w:val="none" w:sz="0" w:space="0" w:color="auto"/>
        <w:left w:val="none" w:sz="0" w:space="0" w:color="auto"/>
        <w:bottom w:val="none" w:sz="0" w:space="0" w:color="auto"/>
        <w:right w:val="none" w:sz="0" w:space="0" w:color="auto"/>
      </w:divBdr>
    </w:div>
    <w:div w:id="1736776141">
      <w:bodyDiv w:val="1"/>
      <w:marLeft w:val="0"/>
      <w:marRight w:val="0"/>
      <w:marTop w:val="0"/>
      <w:marBottom w:val="0"/>
      <w:divBdr>
        <w:top w:val="none" w:sz="0" w:space="0" w:color="auto"/>
        <w:left w:val="none" w:sz="0" w:space="0" w:color="auto"/>
        <w:bottom w:val="none" w:sz="0" w:space="0" w:color="auto"/>
        <w:right w:val="none" w:sz="0" w:space="0" w:color="auto"/>
      </w:divBdr>
    </w:div>
    <w:div w:id="180384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5EAF8-109A-41AB-9A15-B0F00779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1642</Words>
  <Characters>9366</Characters>
  <Application>Microsoft Office Word</Application>
  <DocSecurity>0</DocSecurity>
  <Lines>78</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IUCN</Company>
  <LinksUpToDate>false</LinksUpToDate>
  <CharactersWithSpaces>10987</CharactersWithSpaces>
  <SharedDoc>false</SharedDoc>
  <HLinks>
    <vt:vector size="12" baseType="variant">
      <vt:variant>
        <vt:i4>5374019</vt:i4>
      </vt:variant>
      <vt:variant>
        <vt:i4>3</vt:i4>
      </vt:variant>
      <vt:variant>
        <vt:i4>0</vt:i4>
      </vt:variant>
      <vt:variant>
        <vt:i4>5</vt:i4>
      </vt:variant>
      <vt:variant>
        <vt:lpwstr>http://www.iucn.org/</vt:lpwstr>
      </vt:variant>
      <vt:variant>
        <vt:lpwstr/>
      </vt:variant>
      <vt:variant>
        <vt:i4>6029434</vt:i4>
      </vt:variant>
      <vt:variant>
        <vt:i4>0</vt:i4>
      </vt:variant>
      <vt:variant>
        <vt:i4>0</vt:i4>
      </vt:variant>
      <vt:variant>
        <vt:i4>5</vt:i4>
      </vt:variant>
      <vt:variant>
        <vt:lpwstr>mailto:email@iucn.org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KiddJ</dc:creator>
  <cp:lastModifiedBy>AFoCo</cp:lastModifiedBy>
  <cp:revision>3</cp:revision>
  <cp:lastPrinted>2023-10-31T06:34:00Z</cp:lastPrinted>
  <dcterms:created xsi:type="dcterms:W3CDTF">2023-11-01T11:19:00Z</dcterms:created>
  <dcterms:modified xsi:type="dcterms:W3CDTF">2023-11-01T11:20:00Z</dcterms:modified>
</cp:coreProperties>
</file>